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C1C5" w14:textId="63192326" w:rsidR="00C26F63" w:rsidRDefault="00C26F63" w:rsidP="00C26F63"/>
    <w:p w14:paraId="6D99E4AE" w14:textId="77777777" w:rsidR="00606016" w:rsidRDefault="00606016" w:rsidP="00C26F63">
      <w:pPr>
        <w:rPr>
          <w:rFonts w:ascii="Century Gothic" w:hAnsi="Century Gothic" w:cs="Biome"/>
          <w:color w:val="424244" w:themeColor="text1" w:themeShade="BF"/>
          <w:sz w:val="24"/>
          <w:szCs w:val="24"/>
        </w:rPr>
      </w:pPr>
    </w:p>
    <w:p w14:paraId="31F5F4BA" w14:textId="77777777" w:rsidR="00106A80" w:rsidRDefault="00106A80" w:rsidP="00C26F63">
      <w:pPr>
        <w:rPr>
          <w:rFonts w:ascii="Century Gothic" w:hAnsi="Century Gothic" w:cs="Biome"/>
          <w:color w:val="424244" w:themeColor="text1" w:themeShade="BF"/>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06A80" w14:paraId="13AA5206" w14:textId="77777777" w:rsidTr="00106A80">
        <w:tc>
          <w:tcPr>
            <w:tcW w:w="9360" w:type="dxa"/>
          </w:tcPr>
          <w:p w14:paraId="47E41299" w14:textId="272F27EE" w:rsidR="00106A80" w:rsidRDefault="00106A80" w:rsidP="00C26F63">
            <w:pPr>
              <w:rPr>
                <w:rFonts w:ascii="Century Gothic" w:hAnsi="Century Gothic" w:cs="Biome"/>
                <w:color w:val="424244" w:themeColor="text1" w:themeShade="BF"/>
                <w:sz w:val="24"/>
                <w:szCs w:val="24"/>
              </w:rPr>
            </w:pPr>
            <w:r w:rsidRPr="00606016">
              <w:rPr>
                <w:rFonts w:ascii="Century Gothic" w:hAnsi="Century Gothic" w:cs="Biome"/>
                <w:color w:val="424244" w:themeColor="text1" w:themeShade="BF"/>
                <w:sz w:val="24"/>
                <w:szCs w:val="24"/>
              </w:rPr>
              <w:t>This reference guide was created to assist staff in completing the Credentialing Application</w:t>
            </w:r>
            <w:r>
              <w:rPr>
                <w:rFonts w:ascii="Century Gothic" w:hAnsi="Century Gothic" w:cs="Biome"/>
                <w:color w:val="424244" w:themeColor="text1" w:themeShade="BF"/>
                <w:sz w:val="24"/>
                <w:szCs w:val="24"/>
              </w:rPr>
              <w:t xml:space="preserve">. </w:t>
            </w:r>
            <w:r w:rsidRPr="00606016">
              <w:rPr>
                <w:rFonts w:ascii="Century Gothic" w:hAnsi="Century Gothic" w:cs="Biome"/>
                <w:color w:val="424244" w:themeColor="text1" w:themeShade="BF"/>
                <w:sz w:val="24"/>
                <w:szCs w:val="24"/>
              </w:rPr>
              <w:t xml:space="preserve">It outlines the credential types listed in the application and provides brief explanations for each, based on the MDHHS Provider Qualifications Sheet. Staff can use this guide to determine which credentials they may </w:t>
            </w:r>
            <w:proofErr w:type="gramStart"/>
            <w:r w:rsidRPr="00606016">
              <w:rPr>
                <w:rFonts w:ascii="Century Gothic" w:hAnsi="Century Gothic" w:cs="Biome"/>
                <w:color w:val="424244" w:themeColor="text1" w:themeShade="BF"/>
                <w:sz w:val="24"/>
                <w:szCs w:val="24"/>
              </w:rPr>
              <w:t>qualify for</w:t>
            </w:r>
            <w:proofErr w:type="gramEnd"/>
            <w:r w:rsidRPr="00606016">
              <w:rPr>
                <w:rFonts w:ascii="Century Gothic" w:hAnsi="Century Gothic" w:cs="Biome"/>
                <w:color w:val="424244" w:themeColor="text1" w:themeShade="BF"/>
                <w:sz w:val="24"/>
                <w:szCs w:val="24"/>
              </w:rPr>
              <w:t xml:space="preserve"> according to their education, experience, certifications, and licenses, ensuring the application is completed accurately and with confidence.</w:t>
            </w:r>
          </w:p>
        </w:tc>
      </w:tr>
    </w:tbl>
    <w:p w14:paraId="49D7C794" w14:textId="6A3C70C7" w:rsidR="000D09FB" w:rsidRPr="000D09FB" w:rsidRDefault="000D09FB" w:rsidP="00C26F63">
      <w:pPr>
        <w:rPr>
          <w:rFonts w:ascii="Century Gothic" w:hAnsi="Century Gothic" w:cs="Biome"/>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7C33C" w:themeFill="accent1"/>
        <w:tblLook w:val="04A0" w:firstRow="1" w:lastRow="0" w:firstColumn="1" w:lastColumn="0" w:noHBand="0" w:noVBand="1"/>
      </w:tblPr>
      <w:tblGrid>
        <w:gridCol w:w="9350"/>
      </w:tblGrid>
      <w:tr w:rsidR="000D09FB" w14:paraId="1F1DE7E9" w14:textId="77777777" w:rsidTr="00606016">
        <w:trPr>
          <w:jc w:val="center"/>
        </w:trPr>
        <w:tc>
          <w:tcPr>
            <w:tcW w:w="9350" w:type="dxa"/>
            <w:shd w:val="clear" w:color="auto" w:fill="97C33C" w:themeFill="accent1"/>
          </w:tcPr>
          <w:p w14:paraId="69272E08" w14:textId="3C5542D5" w:rsidR="000D09FB" w:rsidRPr="000D09FB" w:rsidRDefault="000D09FB" w:rsidP="00106A80">
            <w:pPr>
              <w:rPr>
                <w:rFonts w:ascii="Century Gothic" w:eastAsia="Times New Roman" w:hAnsi="Century Gothic" w:cs="Arial"/>
                <w:color w:val="000000"/>
              </w:rPr>
            </w:pPr>
            <w:bookmarkStart w:id="0" w:name="_Hlk212118821"/>
            <w:r>
              <w:rPr>
                <w:rFonts w:ascii="Century Gothic" w:eastAsia="Times New Roman" w:hAnsi="Century Gothic" w:cs="Arial"/>
                <w:b/>
                <w:bCs/>
                <w:color w:val="4472C4"/>
              </w:rPr>
              <w:br/>
            </w:r>
            <w:r w:rsidRPr="00606016">
              <w:rPr>
                <w:rFonts w:ascii="Century Gothic" w:eastAsia="Times New Roman" w:hAnsi="Century Gothic" w:cs="Arial"/>
                <w:b/>
                <w:bCs/>
                <w:color w:val="FFFFFF" w:themeColor="background1"/>
              </w:rPr>
              <w:t>Health Care Professional</w:t>
            </w:r>
            <w:r w:rsidRPr="00106A80">
              <w:rPr>
                <w:rFonts w:ascii="Century Gothic" w:eastAsia="Times New Roman" w:hAnsi="Century Gothic" w:cs="Arial"/>
                <w:b/>
                <w:bCs/>
                <w:color w:val="FFFFFF" w:themeColor="background1"/>
              </w:rPr>
              <w:t xml:space="preserve"> –</w:t>
            </w:r>
            <w:r w:rsidRPr="00606016">
              <w:rPr>
                <w:rFonts w:ascii="Century Gothic" w:eastAsia="Times New Roman" w:hAnsi="Century Gothic" w:cs="Arial"/>
                <w:color w:val="FFFFFF" w:themeColor="background1"/>
              </w:rPr>
              <w:t xml:space="preserve"> A physician, registered nurse, physician assistant, nurse practitioner, clinical nurse specialist, or dietician. Services provided must be relevant to the health care professional’s scope of practice.</w:t>
            </w:r>
            <w:r>
              <w:rPr>
                <w:rFonts w:ascii="Century Gothic" w:eastAsia="Times New Roman" w:hAnsi="Century Gothic" w:cs="Arial"/>
                <w:color w:val="000000"/>
              </w:rPr>
              <w:br/>
            </w:r>
          </w:p>
        </w:tc>
      </w:tr>
      <w:bookmarkEnd w:id="0"/>
    </w:tbl>
    <w:p w14:paraId="091C2B38" w14:textId="1DF13700" w:rsidR="00C26F63" w:rsidRDefault="00C26F63" w:rsidP="00606016">
      <w:pPr>
        <w:jc w:val="center"/>
        <w:rPr>
          <w:rFonts w:ascii="Century Gothic" w:hAnsi="Century Gothic" w:cs="Biome"/>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9ED0" w:themeFill="accent2"/>
        <w:tblLook w:val="04A0" w:firstRow="1" w:lastRow="0" w:firstColumn="1" w:lastColumn="0" w:noHBand="0" w:noVBand="1"/>
      </w:tblPr>
      <w:tblGrid>
        <w:gridCol w:w="9350"/>
      </w:tblGrid>
      <w:tr w:rsidR="00606016" w14:paraId="3F8FB200" w14:textId="77777777" w:rsidTr="00606016">
        <w:trPr>
          <w:jc w:val="center"/>
        </w:trPr>
        <w:tc>
          <w:tcPr>
            <w:tcW w:w="9350" w:type="dxa"/>
            <w:shd w:val="clear" w:color="auto" w:fill="539ED0" w:themeFill="accent2"/>
          </w:tcPr>
          <w:p w14:paraId="395651DF" w14:textId="3F3BB6E3" w:rsidR="00606016" w:rsidRPr="00606016" w:rsidRDefault="00606016" w:rsidP="00106A80">
            <w:pPr>
              <w:rPr>
                <w:rFonts w:ascii="Century Gothic" w:eastAsia="Times New Roman" w:hAnsi="Century Gothic" w:cs="Arial"/>
                <w:color w:val="000000"/>
              </w:rPr>
            </w:pPr>
            <w:r>
              <w:rPr>
                <w:rFonts w:ascii="Century Gothic" w:eastAsia="Times New Roman" w:hAnsi="Century Gothic" w:cs="Arial"/>
                <w:b/>
                <w:bCs/>
                <w:color w:val="4472C4"/>
              </w:rPr>
              <w:br/>
            </w:r>
            <w:r w:rsidRPr="00606016">
              <w:rPr>
                <w:rFonts w:ascii="Century Gothic" w:eastAsia="Times New Roman" w:hAnsi="Century Gothic" w:cs="Arial"/>
                <w:b/>
                <w:bCs/>
                <w:color w:val="FFFFFF" w:themeColor="background1"/>
              </w:rPr>
              <w:t>Mental Health Professional</w:t>
            </w:r>
            <w:r w:rsidRPr="00606016">
              <w:rPr>
                <w:rFonts w:ascii="Century Gothic" w:eastAsia="Times New Roman" w:hAnsi="Century Gothic" w:cs="Arial"/>
                <w:color w:val="FFFFFF" w:themeColor="background1"/>
              </w:rPr>
              <w:t xml:space="preserve"> [Mental Health Code, Section 330.1100b(15)]</w:t>
            </w:r>
            <w:r w:rsidR="00106A80" w:rsidRPr="00106A80">
              <w:rPr>
                <w:rFonts w:ascii="Century Gothic" w:eastAsia="Times New Roman" w:hAnsi="Century Gothic" w:cs="Arial"/>
                <w:b/>
                <w:bCs/>
                <w:color w:val="FFFFFF" w:themeColor="background1"/>
              </w:rPr>
              <w:t xml:space="preserve"> –</w:t>
            </w:r>
            <w:r w:rsidR="00106A80" w:rsidRPr="00606016">
              <w:rPr>
                <w:rFonts w:ascii="Century Gothic" w:eastAsia="Times New Roman" w:hAnsi="Century Gothic" w:cs="Arial"/>
                <w:color w:val="FFFFFF" w:themeColor="background1"/>
              </w:rPr>
              <w:t xml:space="preserve"> </w:t>
            </w:r>
            <w:r w:rsidRPr="00606016">
              <w:rPr>
                <w:rFonts w:ascii="Century Gothic" w:eastAsia="Times New Roman" w:hAnsi="Century Gothic" w:cs="Arial"/>
                <w:color w:val="FFFFFF" w:themeColor="background1"/>
              </w:rPr>
              <w:t>An individual who is trained and experienced in the area of mental illness or developmental disabilities and who is one of the following: a physician, psychologist, registered professional nurse licensed or otherwise authorized to engage in the practice of nursing under part 172 of the public health code (1978 PA 368, MCL 333.17201 to 333.17242), licensed master’s social worker licensed or otherwise authorized to engage in the practice of social work at the master’s level under part 185 of the public health code (1978 PA 368, MCL 333.18501 to 333.18518), licensed professional counselor licensed or otherwise authorized to engage in the practice of counseling under part 181 of the public health code (1978 PA 368, MCL 333.18101 to 333.18177), or a marriage and family therapist licensed or otherwise authorized to engage in the practice of marriage and family therapy under part 169 of the public health code (1978 PA 368, MCL 333.16901 to 333.16915). NOTE: The approved licensures for disciplines identified as a Mental Health Professional include the full, limited</w:t>
            </w:r>
            <w:r w:rsidR="003508C7">
              <w:rPr>
                <w:rFonts w:ascii="Century Gothic" w:eastAsia="Times New Roman" w:hAnsi="Century Gothic" w:cs="Arial"/>
                <w:color w:val="FFFFFF" w:themeColor="background1"/>
              </w:rPr>
              <w:t>,</w:t>
            </w:r>
            <w:r w:rsidRPr="00606016">
              <w:rPr>
                <w:rFonts w:ascii="Century Gothic" w:eastAsia="Times New Roman" w:hAnsi="Century Gothic" w:cs="Arial"/>
                <w:color w:val="FFFFFF" w:themeColor="background1"/>
              </w:rPr>
              <w:t xml:space="preserve"> and temporary limited categories.</w:t>
            </w:r>
            <w:r w:rsidRPr="00606016">
              <w:rPr>
                <w:rFonts w:ascii="Century Gothic" w:eastAsia="Times New Roman" w:hAnsi="Century Gothic" w:cs="Arial"/>
                <w:color w:val="000000"/>
              </w:rPr>
              <w:br/>
            </w:r>
          </w:p>
        </w:tc>
      </w:tr>
    </w:tbl>
    <w:p w14:paraId="39B3B9A4" w14:textId="77777777" w:rsidR="00606016" w:rsidRDefault="00606016" w:rsidP="00606016">
      <w:pPr>
        <w:jc w:val="center"/>
        <w:rPr>
          <w:rFonts w:ascii="Century Gothic" w:hAnsi="Century Gothic" w:cs="Biome"/>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6D4C" w:themeFill="text2"/>
        <w:tblLook w:val="04A0" w:firstRow="1" w:lastRow="0" w:firstColumn="1" w:lastColumn="0" w:noHBand="0" w:noVBand="1"/>
      </w:tblPr>
      <w:tblGrid>
        <w:gridCol w:w="9350"/>
      </w:tblGrid>
      <w:tr w:rsidR="00606016" w14:paraId="4E075421" w14:textId="77777777" w:rsidTr="00606016">
        <w:trPr>
          <w:jc w:val="center"/>
        </w:trPr>
        <w:tc>
          <w:tcPr>
            <w:tcW w:w="9350" w:type="dxa"/>
            <w:shd w:val="clear" w:color="auto" w:fill="266D4C" w:themeFill="text2"/>
          </w:tcPr>
          <w:p w14:paraId="0DD317A4" w14:textId="35BD7513" w:rsidR="00606016" w:rsidRPr="00606016" w:rsidRDefault="00606016" w:rsidP="00106A80">
            <w:pPr>
              <w:rPr>
                <w:rFonts w:ascii="Century Gothic" w:eastAsia="Times New Roman" w:hAnsi="Century Gothic" w:cs="Arial"/>
                <w:color w:val="FFFFFF" w:themeColor="background1"/>
              </w:rPr>
            </w:pPr>
            <w:r>
              <w:rPr>
                <w:rFonts w:ascii="Century Gothic" w:eastAsia="Times New Roman" w:hAnsi="Century Gothic" w:cs="Arial"/>
                <w:b/>
                <w:bCs/>
                <w:color w:val="4472C4"/>
              </w:rPr>
              <w:br/>
            </w:r>
            <w:r w:rsidRPr="00606016">
              <w:rPr>
                <w:rFonts w:ascii="Century Gothic" w:eastAsia="Times New Roman" w:hAnsi="Century Gothic" w:cs="Arial"/>
                <w:b/>
                <w:bCs/>
                <w:color w:val="FFFFFF" w:themeColor="background1"/>
              </w:rPr>
              <w:t>Child Mental Health Professional (CMHP)</w:t>
            </w:r>
            <w:r w:rsidR="00106A80" w:rsidRPr="00106A80">
              <w:rPr>
                <w:rFonts w:ascii="Century Gothic" w:eastAsia="Times New Roman" w:hAnsi="Century Gothic" w:cs="Arial"/>
                <w:b/>
                <w:bCs/>
                <w:color w:val="FFFFFF" w:themeColor="background1"/>
              </w:rPr>
              <w:t xml:space="preserve"> –</w:t>
            </w:r>
            <w:r w:rsidR="00106A80" w:rsidRPr="00606016">
              <w:rPr>
                <w:rFonts w:ascii="Century Gothic" w:eastAsia="Times New Roman" w:hAnsi="Century Gothic" w:cs="Arial"/>
                <w:color w:val="FFFFFF" w:themeColor="background1"/>
              </w:rPr>
              <w:t xml:space="preserve"> </w:t>
            </w:r>
            <w:r w:rsidRPr="00606016">
              <w:rPr>
                <w:rFonts w:ascii="Century Gothic" w:eastAsia="Times New Roman" w:hAnsi="Century Gothic" w:cs="Arial"/>
                <w:color w:val="FFFFFF" w:themeColor="background1"/>
              </w:rPr>
              <w:t>Individual with specialized training</w:t>
            </w:r>
            <w:r w:rsidRPr="00606016">
              <w:rPr>
                <w:rFonts w:ascii="Century Gothic" w:eastAsia="Times New Roman" w:hAnsi="Century Gothic" w:cs="Arial"/>
                <w:color w:val="FFFFFF" w:themeColor="background1"/>
                <w:vertAlign w:val="superscript"/>
              </w:rPr>
              <w:t>3</w:t>
            </w:r>
            <w:r w:rsidRPr="00606016">
              <w:rPr>
                <w:rFonts w:ascii="Century Gothic" w:eastAsia="Times New Roman" w:hAnsi="Century Gothic" w:cs="Arial"/>
                <w:color w:val="FFFFFF" w:themeColor="background1"/>
              </w:rPr>
              <w:t xml:space="preserve"> and one year of experience in the examination, evaluation, and treatment of minors and their families and who is a physician, psychologist, licensed or limited-licensed master’s social worker, licensed or limited-licensed professional counselor, or registered nurse; or an individual with at least a bachelor’s degree in a mental health-related field from an accredited school who is trained and has three years supervised experience in the examination, evaluation, and treatment of minors and their families; or an individual with at least a master’s degree in a mental health-related field from an accredited school who is trained and has one year of experience in the examination, evaluation and treatment of minors and their families. For the BHT/ABA services</w:t>
            </w:r>
            <w:r w:rsidR="003508C7">
              <w:rPr>
                <w:rFonts w:ascii="Century Gothic" w:eastAsia="Times New Roman" w:hAnsi="Century Gothic" w:cs="Arial"/>
                <w:color w:val="FFFFFF" w:themeColor="background1"/>
              </w:rPr>
              <w:t>,</w:t>
            </w:r>
            <w:r w:rsidRPr="00606016">
              <w:rPr>
                <w:rFonts w:ascii="Century Gothic" w:eastAsia="Times New Roman" w:hAnsi="Century Gothic" w:cs="Arial"/>
                <w:color w:val="FFFFFF" w:themeColor="background1"/>
              </w:rPr>
              <w:t xml:space="preserve"> individuals must be a BCBA or </w:t>
            </w:r>
            <w:proofErr w:type="spellStart"/>
            <w:r w:rsidRPr="00606016">
              <w:rPr>
                <w:rFonts w:ascii="Century Gothic" w:eastAsia="Times New Roman" w:hAnsi="Century Gothic" w:cs="Arial"/>
                <w:color w:val="FFFFFF" w:themeColor="background1"/>
              </w:rPr>
              <w:t>BCaBA</w:t>
            </w:r>
            <w:proofErr w:type="spellEnd"/>
            <w:r w:rsidR="003508C7">
              <w:rPr>
                <w:rFonts w:ascii="Century Gothic" w:eastAsia="Times New Roman" w:hAnsi="Century Gothic" w:cs="Arial"/>
                <w:color w:val="FFFFFF" w:themeColor="background1"/>
              </w:rPr>
              <w:t>,</w:t>
            </w:r>
            <w:r w:rsidRPr="00606016">
              <w:rPr>
                <w:rFonts w:ascii="Century Gothic" w:eastAsia="Times New Roman" w:hAnsi="Century Gothic" w:cs="Arial"/>
                <w:color w:val="FFFFFF" w:themeColor="background1"/>
              </w:rPr>
              <w:t xml:space="preserve"> or </w:t>
            </w:r>
            <w:r w:rsidR="003508C7">
              <w:rPr>
                <w:rFonts w:ascii="Century Gothic" w:eastAsia="Times New Roman" w:hAnsi="Century Gothic" w:cs="Arial"/>
                <w:color w:val="FFFFFF" w:themeColor="background1"/>
              </w:rPr>
              <w:t xml:space="preserve">a </w:t>
            </w:r>
            <w:proofErr w:type="gramStart"/>
            <w:r w:rsidRPr="00606016">
              <w:rPr>
                <w:rFonts w:ascii="Century Gothic" w:eastAsia="Times New Roman" w:hAnsi="Century Gothic" w:cs="Arial"/>
                <w:color w:val="FFFFFF" w:themeColor="background1"/>
              </w:rPr>
              <w:t>Psychologist</w:t>
            </w:r>
            <w:proofErr w:type="gramEnd"/>
            <w:r w:rsidRPr="00606016">
              <w:rPr>
                <w:rFonts w:ascii="Century Gothic" w:eastAsia="Times New Roman" w:hAnsi="Century Gothic" w:cs="Arial"/>
                <w:color w:val="FFFFFF" w:themeColor="background1"/>
              </w:rPr>
              <w:t xml:space="preserve"> working within their scope of practice with extensive knowledge and training on behavior analysis</w:t>
            </w:r>
            <w:r w:rsidR="003508C7">
              <w:rPr>
                <w:rFonts w:ascii="Century Gothic" w:eastAsia="Times New Roman" w:hAnsi="Century Gothic" w:cs="Arial"/>
                <w:color w:val="FFFFFF" w:themeColor="background1"/>
              </w:rPr>
              <w:t>,</w:t>
            </w:r>
            <w:r w:rsidRPr="00606016">
              <w:rPr>
                <w:rFonts w:ascii="Century Gothic" w:eastAsia="Times New Roman" w:hAnsi="Century Gothic" w:cs="Arial"/>
                <w:color w:val="FFFFFF" w:themeColor="background1"/>
              </w:rPr>
              <w:t xml:space="preserve"> and BCBA certified by 9/30/2020.</w:t>
            </w:r>
          </w:p>
          <w:p w14:paraId="1362BD5D" w14:textId="3D529AE9" w:rsidR="00606016" w:rsidRPr="00606016" w:rsidRDefault="00606016" w:rsidP="00106A80">
            <w:pPr>
              <w:rPr>
                <w:rFonts w:ascii="Century Gothic" w:eastAsia="Times New Roman" w:hAnsi="Century Gothic" w:cs="Arial"/>
                <w:color w:val="000000"/>
              </w:rPr>
            </w:pPr>
          </w:p>
        </w:tc>
      </w:tr>
    </w:tbl>
    <w:p w14:paraId="16546DC1" w14:textId="77777777" w:rsidR="00606016" w:rsidRDefault="00606016" w:rsidP="00C26F63">
      <w:pPr>
        <w:rPr>
          <w:rFonts w:ascii="Century Gothic" w:hAnsi="Century Gothic" w:cs="Biome"/>
          <w:sz w:val="24"/>
          <w:szCs w:val="24"/>
        </w:rPr>
      </w:pPr>
    </w:p>
    <w:p w14:paraId="6CF57432" w14:textId="77777777" w:rsidR="00106A80" w:rsidRDefault="00106A80" w:rsidP="00C26F63">
      <w:pPr>
        <w:rPr>
          <w:rFonts w:ascii="Century Gothic" w:hAnsi="Century Gothic" w:cs="Biome"/>
          <w:sz w:val="24"/>
          <w:szCs w:val="24"/>
        </w:rPr>
      </w:pPr>
    </w:p>
    <w:p w14:paraId="47A60F9F" w14:textId="77777777" w:rsidR="00106A80" w:rsidRDefault="00106A80" w:rsidP="00C26F63">
      <w:pPr>
        <w:rPr>
          <w:rFonts w:ascii="Century Gothic" w:hAnsi="Century Gothic" w:cs="Biome"/>
          <w:sz w:val="24"/>
          <w:szCs w:val="24"/>
        </w:rPr>
      </w:pPr>
    </w:p>
    <w:p w14:paraId="39F480AE" w14:textId="77777777" w:rsidR="00106A80" w:rsidRPr="000D09FB" w:rsidRDefault="00106A80" w:rsidP="00106A80">
      <w:pPr>
        <w:rPr>
          <w:rFonts w:ascii="Century Gothic" w:hAnsi="Century Gothic" w:cs="Biome"/>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7C33C" w:themeFill="accent1"/>
        <w:tblLook w:val="04A0" w:firstRow="1" w:lastRow="0" w:firstColumn="1" w:lastColumn="0" w:noHBand="0" w:noVBand="1"/>
      </w:tblPr>
      <w:tblGrid>
        <w:gridCol w:w="9350"/>
      </w:tblGrid>
      <w:tr w:rsidR="00106A80" w14:paraId="43E7913D" w14:textId="77777777" w:rsidTr="00815092">
        <w:trPr>
          <w:jc w:val="center"/>
        </w:trPr>
        <w:tc>
          <w:tcPr>
            <w:tcW w:w="9350" w:type="dxa"/>
            <w:shd w:val="clear" w:color="auto" w:fill="97C33C" w:themeFill="accent1"/>
          </w:tcPr>
          <w:p w14:paraId="73F97417" w14:textId="5C02CA0C" w:rsidR="00106A80" w:rsidRPr="00106A80" w:rsidRDefault="00106A80" w:rsidP="00106A80">
            <w:pPr>
              <w:rPr>
                <w:rFonts w:ascii="Century Gothic" w:eastAsia="Times New Roman" w:hAnsi="Century Gothic" w:cs="Arial"/>
                <w:color w:val="000000"/>
              </w:rPr>
            </w:pPr>
            <w:r>
              <w:rPr>
                <w:rFonts w:ascii="Century Gothic" w:eastAsia="Times New Roman" w:hAnsi="Century Gothic" w:cs="Arial"/>
                <w:b/>
                <w:bCs/>
                <w:color w:val="4472C4"/>
              </w:rPr>
              <w:br/>
            </w:r>
            <w:r w:rsidRPr="00106A80">
              <w:rPr>
                <w:rFonts w:ascii="Century Gothic" w:eastAsia="Times New Roman" w:hAnsi="Century Gothic" w:cs="Arial"/>
                <w:b/>
                <w:bCs/>
                <w:color w:val="FFFFFF" w:themeColor="background1"/>
              </w:rPr>
              <w:t>Qualified Intellectual Disability Professional (QIDP) –</w:t>
            </w:r>
            <w:r w:rsidRPr="00606016">
              <w:rPr>
                <w:rFonts w:ascii="Century Gothic" w:eastAsia="Times New Roman" w:hAnsi="Century Gothic" w:cs="Arial"/>
                <w:color w:val="FFFFFF" w:themeColor="background1"/>
              </w:rPr>
              <w:t xml:space="preserve"> </w:t>
            </w:r>
            <w:r w:rsidRPr="00106A80">
              <w:rPr>
                <w:rFonts w:ascii="Century Gothic" w:eastAsia="Times New Roman" w:hAnsi="Century Gothic" w:cs="Arial"/>
                <w:color w:val="FFFFFF" w:themeColor="background1"/>
              </w:rPr>
              <w:t xml:space="preserve">Individual with specialized training2 (including fieldwork and/or internships associated with the academic curriculum where the student works directly with persons with intellectual or developmental disabilities as part of that experience) OR one year of experience in treating or working with a person who has intellectual disability </w:t>
            </w:r>
            <w:r w:rsidRPr="00106A80">
              <w:rPr>
                <w:rFonts w:ascii="Century Gothic" w:eastAsia="Times New Roman" w:hAnsi="Century Gothic" w:cs="Arial"/>
                <w:b/>
                <w:bCs/>
                <w:color w:val="FFFFFF" w:themeColor="background1"/>
              </w:rPr>
              <w:t>(prior to or post degree acquisition)</w:t>
            </w:r>
            <w:r w:rsidRPr="00106A80">
              <w:rPr>
                <w:rFonts w:ascii="Century Gothic" w:eastAsia="Times New Roman" w:hAnsi="Century Gothic" w:cs="Arial"/>
                <w:color w:val="FFFFFF" w:themeColor="background1"/>
              </w:rPr>
              <w:t>; AND</w:t>
            </w:r>
            <w:r>
              <w:rPr>
                <w:rFonts w:ascii="Century Gothic" w:eastAsia="Times New Roman" w:hAnsi="Century Gothic" w:cs="Arial"/>
                <w:color w:val="FFFFFF" w:themeColor="background1"/>
              </w:rPr>
              <w:t xml:space="preserve"> </w:t>
            </w:r>
            <w:r w:rsidRPr="00106A80">
              <w:rPr>
                <w:rFonts w:ascii="Century Gothic" w:eastAsia="Times New Roman" w:hAnsi="Century Gothic" w:cs="Arial"/>
                <w:color w:val="FFFFFF" w:themeColor="background1"/>
              </w:rPr>
              <w:t>is a psychologist, physician, educator with a degree in education from an accredited program, social worker, physical therapist, occupational therapist, speech-language pathologist, audiologist, behavior analyst, registered nurse, dietician, therapeutic recreation specialist, a licensed/limited-licensed professional counselor, OR a human services professional with at least a bachelor’s degree in a human services field.</w:t>
            </w:r>
            <w:r w:rsidRPr="00106A80">
              <w:rPr>
                <w:rFonts w:ascii="Century Gothic" w:eastAsia="Times New Roman" w:hAnsi="Century Gothic" w:cs="Arial"/>
                <w:color w:val="000000"/>
              </w:rPr>
              <w:br/>
            </w:r>
          </w:p>
        </w:tc>
      </w:tr>
    </w:tbl>
    <w:p w14:paraId="25BBA6CE" w14:textId="77777777" w:rsidR="00106A80" w:rsidRDefault="00106A80" w:rsidP="00106A80">
      <w:pPr>
        <w:jc w:val="center"/>
        <w:rPr>
          <w:rFonts w:ascii="Century Gothic" w:hAnsi="Century Gothic" w:cs="Biome"/>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9ED0" w:themeFill="accent2"/>
        <w:tblLook w:val="04A0" w:firstRow="1" w:lastRow="0" w:firstColumn="1" w:lastColumn="0" w:noHBand="0" w:noVBand="1"/>
      </w:tblPr>
      <w:tblGrid>
        <w:gridCol w:w="9350"/>
      </w:tblGrid>
      <w:tr w:rsidR="00106A80" w14:paraId="7905A5FE" w14:textId="77777777" w:rsidTr="00815092">
        <w:trPr>
          <w:jc w:val="center"/>
        </w:trPr>
        <w:tc>
          <w:tcPr>
            <w:tcW w:w="9350" w:type="dxa"/>
            <w:shd w:val="clear" w:color="auto" w:fill="539ED0" w:themeFill="accent2"/>
          </w:tcPr>
          <w:p w14:paraId="2AFAF7EA" w14:textId="21010B52" w:rsidR="00106A80" w:rsidRPr="00106A80" w:rsidRDefault="00106A80" w:rsidP="00106A80">
            <w:pPr>
              <w:rPr>
                <w:rFonts w:ascii="Century Gothic" w:eastAsia="Times New Roman" w:hAnsi="Century Gothic" w:cs="Arial"/>
                <w:color w:val="000000"/>
              </w:rPr>
            </w:pPr>
            <w:r>
              <w:rPr>
                <w:rFonts w:ascii="Century Gothic" w:eastAsia="Times New Roman" w:hAnsi="Century Gothic" w:cs="Arial"/>
                <w:b/>
                <w:bCs/>
                <w:color w:val="4472C4"/>
              </w:rPr>
              <w:br/>
            </w:r>
            <w:r w:rsidRPr="00106A80">
              <w:rPr>
                <w:rFonts w:ascii="Century Gothic" w:eastAsia="Times New Roman" w:hAnsi="Century Gothic" w:cs="Arial"/>
                <w:b/>
                <w:bCs/>
                <w:color w:val="FFFFFF" w:themeColor="background1"/>
              </w:rPr>
              <w:t>Qualified Mental Health Professional (QMHP) –</w:t>
            </w:r>
            <w:r w:rsidRPr="00606016">
              <w:rPr>
                <w:rFonts w:ascii="Century Gothic" w:eastAsia="Times New Roman" w:hAnsi="Century Gothic" w:cs="Arial"/>
                <w:color w:val="FFFFFF" w:themeColor="background1"/>
              </w:rPr>
              <w:t xml:space="preserve"> </w:t>
            </w:r>
            <w:r w:rsidRPr="00106A80">
              <w:rPr>
                <w:rFonts w:ascii="Century Gothic" w:eastAsia="Times New Roman" w:hAnsi="Century Gothic" w:cs="Arial"/>
                <w:color w:val="FFFFFF" w:themeColor="background1"/>
              </w:rPr>
              <w:t>Individual with specialized training3 (including fieldwork and/or internships associated with the academic curriculum where the student works directly with persons receiving mental health services as part of that experience) OR one year of experience in treating or working with a person who has mental illness; AND</w:t>
            </w:r>
            <w:r>
              <w:rPr>
                <w:rFonts w:ascii="Century Gothic" w:eastAsia="Times New Roman" w:hAnsi="Century Gothic" w:cs="Arial"/>
                <w:color w:val="FFFFFF" w:themeColor="background1"/>
              </w:rPr>
              <w:t xml:space="preserve"> </w:t>
            </w:r>
            <w:r w:rsidRPr="00106A80">
              <w:rPr>
                <w:rFonts w:ascii="Century Gothic" w:eastAsia="Times New Roman" w:hAnsi="Century Gothic" w:cs="Arial"/>
                <w:color w:val="FFFFFF" w:themeColor="background1"/>
              </w:rPr>
              <w:t>is a psychologist, physician, educator with a degree in education from an accredited program, social worker, physical therapist, occupational therapist, speech-language pathologist, audiologist, behavior analyst, registered nurse, therapeutic recreation specialist, licensed/limited-licensed professional counselor, licensed or limited licensed marriage and family therapist, a licensed physician’s assistant, OR a human services professional with at least a bachelor’s degree in a human services field.</w:t>
            </w:r>
            <w:r w:rsidRPr="00106A80">
              <w:rPr>
                <w:rFonts w:ascii="Century Gothic" w:eastAsia="Times New Roman" w:hAnsi="Century Gothic" w:cs="Arial"/>
                <w:color w:val="000000"/>
              </w:rPr>
              <w:br/>
            </w:r>
          </w:p>
        </w:tc>
      </w:tr>
    </w:tbl>
    <w:p w14:paraId="68BE073E" w14:textId="77777777" w:rsidR="00106A80" w:rsidRDefault="00106A80" w:rsidP="00106A80">
      <w:pPr>
        <w:jc w:val="center"/>
        <w:rPr>
          <w:rFonts w:ascii="Century Gothic" w:hAnsi="Century Gothic" w:cs="Biome"/>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6D4C" w:themeFill="text2"/>
        <w:tblLook w:val="04A0" w:firstRow="1" w:lastRow="0" w:firstColumn="1" w:lastColumn="0" w:noHBand="0" w:noVBand="1"/>
      </w:tblPr>
      <w:tblGrid>
        <w:gridCol w:w="9350"/>
      </w:tblGrid>
      <w:tr w:rsidR="00106A80" w14:paraId="408CB299" w14:textId="77777777" w:rsidTr="00815092">
        <w:trPr>
          <w:jc w:val="center"/>
        </w:trPr>
        <w:tc>
          <w:tcPr>
            <w:tcW w:w="9350" w:type="dxa"/>
            <w:shd w:val="clear" w:color="auto" w:fill="266D4C" w:themeFill="text2"/>
          </w:tcPr>
          <w:p w14:paraId="5D28CD08" w14:textId="66A8B5CA" w:rsidR="00106A80" w:rsidRPr="00106A80" w:rsidRDefault="00106A80" w:rsidP="00815092">
            <w:pPr>
              <w:rPr>
                <w:rFonts w:ascii="Century Gothic" w:eastAsia="Times New Roman" w:hAnsi="Century Gothic" w:cs="Arial"/>
                <w:color w:val="FFFFFF" w:themeColor="background1"/>
              </w:rPr>
            </w:pPr>
            <w:r>
              <w:rPr>
                <w:rFonts w:ascii="Century Gothic" w:eastAsia="Times New Roman" w:hAnsi="Century Gothic" w:cs="Arial"/>
                <w:b/>
                <w:bCs/>
                <w:color w:val="4472C4"/>
              </w:rPr>
              <w:br/>
            </w:r>
            <w:r w:rsidRPr="00106A80">
              <w:rPr>
                <w:rFonts w:ascii="Century Gothic" w:eastAsia="Times New Roman" w:hAnsi="Century Gothic" w:cs="Arial"/>
                <w:b/>
                <w:bCs/>
                <w:color w:val="FFFFFF" w:themeColor="background1"/>
              </w:rPr>
              <w:t>Substance Abuse Treatment Practitioner (SATP) –</w:t>
            </w:r>
            <w:r w:rsidRPr="00606016">
              <w:rPr>
                <w:rFonts w:ascii="Century Gothic" w:eastAsia="Times New Roman" w:hAnsi="Century Gothic" w:cs="Arial"/>
                <w:color w:val="FFFFFF" w:themeColor="background1"/>
              </w:rPr>
              <w:t xml:space="preserve"> </w:t>
            </w:r>
            <w:r w:rsidRPr="00106A80">
              <w:rPr>
                <w:rFonts w:ascii="Century Gothic" w:eastAsia="Times New Roman" w:hAnsi="Century Gothic" w:cs="Arial"/>
                <w:color w:val="FFFFFF" w:themeColor="background1"/>
              </w:rPr>
              <w:t>An individual who has a registered MCBAP certification development plan (Development Plan – Counselor [DP-C] – approved development plan in place), is timely in its implementation, and is supervised by a Certified Clinical Supervisor – IC &amp; RC (CCS); or who has a registered development plan to obtain the supervisory credential (Development Plan – Supervisor [DP-S] - approved development plan in place) while completing the requirements of the plan.</w:t>
            </w:r>
          </w:p>
          <w:p w14:paraId="014EA140" w14:textId="77777777" w:rsidR="00106A80" w:rsidRPr="00606016" w:rsidRDefault="00106A80" w:rsidP="00815092">
            <w:pPr>
              <w:rPr>
                <w:rFonts w:ascii="Century Gothic" w:eastAsia="Times New Roman" w:hAnsi="Century Gothic" w:cs="Arial"/>
                <w:color w:val="000000"/>
              </w:rPr>
            </w:pPr>
          </w:p>
        </w:tc>
      </w:tr>
    </w:tbl>
    <w:p w14:paraId="762913A3" w14:textId="123458E3" w:rsidR="00106A80" w:rsidRDefault="00106A80" w:rsidP="00C26F63">
      <w:pPr>
        <w:rPr>
          <w:rFonts w:ascii="Century Gothic" w:hAnsi="Century Gothic" w:cs="Biome"/>
          <w:sz w:val="24"/>
          <w:szCs w:val="24"/>
        </w:rPr>
      </w:pPr>
    </w:p>
    <w:p w14:paraId="7D42B4F5" w14:textId="77777777" w:rsidR="00106A80" w:rsidRDefault="00106A80">
      <w:pPr>
        <w:spacing w:after="160" w:line="259" w:lineRule="auto"/>
        <w:rPr>
          <w:rFonts w:ascii="Century Gothic" w:hAnsi="Century Gothic" w:cs="Biome"/>
          <w:sz w:val="24"/>
          <w:szCs w:val="24"/>
        </w:rPr>
      </w:pPr>
      <w:r>
        <w:rPr>
          <w:rFonts w:ascii="Century Gothic" w:hAnsi="Century Gothic" w:cs="Biome"/>
          <w:sz w:val="24"/>
          <w:szCs w:val="24"/>
        </w:rPr>
        <w:br w:type="page"/>
      </w:r>
    </w:p>
    <w:p w14:paraId="07F9B8D4" w14:textId="77777777" w:rsidR="00106A80" w:rsidRDefault="00106A80" w:rsidP="00C26F63">
      <w:pPr>
        <w:rPr>
          <w:rFonts w:ascii="Century Gothic" w:hAnsi="Century Gothic" w:cs="Biome"/>
          <w:sz w:val="24"/>
          <w:szCs w:val="24"/>
        </w:rPr>
      </w:pPr>
    </w:p>
    <w:p w14:paraId="718EC811" w14:textId="77777777" w:rsidR="00106A80" w:rsidRDefault="00106A80" w:rsidP="00C26F63">
      <w:pPr>
        <w:rPr>
          <w:rFonts w:ascii="Century Gothic" w:hAnsi="Century Gothic" w:cs="Biome"/>
          <w:sz w:val="24"/>
          <w:szCs w:val="24"/>
        </w:rPr>
      </w:pPr>
    </w:p>
    <w:p w14:paraId="2C7DCB4C" w14:textId="77777777" w:rsidR="005D09E2" w:rsidRPr="005D09E2" w:rsidRDefault="005D09E2" w:rsidP="00C26F63">
      <w:pPr>
        <w:rPr>
          <w:rFonts w:ascii="Century Gothic" w:hAnsi="Century Gothic" w:cs="Biome"/>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7C33C" w:themeFill="accent1"/>
        <w:tblLook w:val="04A0" w:firstRow="1" w:lastRow="0" w:firstColumn="1" w:lastColumn="0" w:noHBand="0" w:noVBand="1"/>
      </w:tblPr>
      <w:tblGrid>
        <w:gridCol w:w="9350"/>
      </w:tblGrid>
      <w:tr w:rsidR="005D09E2" w:rsidRPr="005D09E2" w14:paraId="4C39BBB9" w14:textId="77777777" w:rsidTr="00815092">
        <w:trPr>
          <w:jc w:val="center"/>
        </w:trPr>
        <w:tc>
          <w:tcPr>
            <w:tcW w:w="9350" w:type="dxa"/>
            <w:shd w:val="clear" w:color="auto" w:fill="97C33C" w:themeFill="accent1"/>
          </w:tcPr>
          <w:p w14:paraId="76B88F90" w14:textId="77777777" w:rsidR="00106A80" w:rsidRPr="005D09E2" w:rsidRDefault="00106A80" w:rsidP="00815092">
            <w:pPr>
              <w:rPr>
                <w:rFonts w:ascii="Century Gothic" w:eastAsia="Times New Roman" w:hAnsi="Century Gothic" w:cs="Arial"/>
                <w:b/>
                <w:bCs/>
                <w:color w:val="FFFFFF" w:themeColor="background1"/>
              </w:rPr>
            </w:pPr>
            <w:r w:rsidRPr="005D09E2">
              <w:rPr>
                <w:rFonts w:ascii="Century Gothic" w:eastAsia="Times New Roman" w:hAnsi="Century Gothic" w:cs="Arial"/>
                <w:b/>
                <w:bCs/>
                <w:color w:val="FFFFFF" w:themeColor="background1"/>
                <w:sz w:val="16"/>
                <w:szCs w:val="16"/>
              </w:rPr>
              <w:br/>
            </w:r>
            <w:r w:rsidRPr="005D09E2">
              <w:rPr>
                <w:rFonts w:ascii="Century Gothic" w:eastAsia="Times New Roman" w:hAnsi="Century Gothic" w:cs="Arial"/>
                <w:b/>
                <w:bCs/>
                <w:color w:val="FFFFFF" w:themeColor="background1"/>
              </w:rPr>
              <w:t xml:space="preserve">Substance Abuse Treatment Specialist (SATS) </w:t>
            </w:r>
          </w:p>
          <w:p w14:paraId="55963D54" w14:textId="2962A571" w:rsidR="005D09E2" w:rsidRDefault="005D09E2" w:rsidP="005D09E2">
            <w:pPr>
              <w:pStyle w:val="ListParagraph"/>
              <w:numPr>
                <w:ilvl w:val="0"/>
                <w:numId w:val="1"/>
              </w:numPr>
              <w:rPr>
                <w:rFonts w:ascii="Century Gothic" w:eastAsia="Times New Roman" w:hAnsi="Century Gothic" w:cs="Arial"/>
                <w:color w:val="FFFFFF" w:themeColor="background1"/>
              </w:rPr>
            </w:pPr>
            <w:r w:rsidRPr="005D09E2">
              <w:rPr>
                <w:rFonts w:ascii="Century Gothic" w:eastAsia="Times New Roman" w:hAnsi="Century Gothic" w:cs="Arial"/>
                <w:color w:val="FFFFFF" w:themeColor="background1"/>
              </w:rPr>
              <w:t>An individual who has licensure in one of the following areas AND is working within their licensure-specified scope of practice: Physician (MD/DO), Licensed Physician's Assistant (PA), Nurse Practitioner (NP), Clinical Nurse Specialist (CNS), Registered Nurse (RN), Licensed Practical Nurse (LPN), Licensed Psychologist (LP), Limited-Licensed Psychologist (LLP), Temporary Limited-Licensed Psychologist (TLLP), Licensed Professional Counselor (LPC), Limited-Licensed Professional Counselor (LLPC/LLC), Licensed Marriage and Family Therapist (LMFT), Limited-Licensed Marriage and Family Therapist (LLMFT), Licensed Master’s Social Worker (LMSW), Limited-Licensed Master’s Social Worker (LLMSW), Licensed Bachelor’s Social Worker (LBSW), Limited-Licensed Bachelor’s Social Worker (LLBSW) AND they have a registered development plan leading to certification and are timely in its implementation OR are functioning under a time-limited exception plan approved by the regional PIHP.</w:t>
            </w:r>
            <w:r>
              <w:rPr>
                <w:rFonts w:ascii="Century Gothic" w:eastAsia="Times New Roman" w:hAnsi="Century Gothic" w:cs="Arial"/>
                <w:color w:val="FFFFFF" w:themeColor="background1"/>
              </w:rPr>
              <w:br/>
            </w:r>
            <w:r w:rsidRPr="005D09E2">
              <w:rPr>
                <w:rFonts w:ascii="Century Gothic" w:eastAsia="Times New Roman" w:hAnsi="Century Gothic" w:cs="Arial"/>
                <w:color w:val="FFFFFF" w:themeColor="background1"/>
                <w:sz w:val="16"/>
                <w:szCs w:val="16"/>
              </w:rPr>
              <w:br/>
            </w:r>
            <w:r w:rsidRPr="005D09E2">
              <w:rPr>
                <w:rFonts w:ascii="Century Gothic" w:eastAsia="Times New Roman" w:hAnsi="Century Gothic" w:cs="Arial"/>
                <w:b/>
                <w:bCs/>
                <w:color w:val="FFFFFF" w:themeColor="background1"/>
              </w:rPr>
              <w:t>OR</w:t>
            </w:r>
          </w:p>
          <w:p w14:paraId="68BC6972" w14:textId="7F87A530" w:rsidR="005D09E2" w:rsidRDefault="005D09E2" w:rsidP="005D09E2">
            <w:pPr>
              <w:pStyle w:val="ListParagraph"/>
              <w:numPr>
                <w:ilvl w:val="0"/>
                <w:numId w:val="1"/>
              </w:numPr>
              <w:rPr>
                <w:rFonts w:ascii="Century Gothic" w:eastAsia="Times New Roman" w:hAnsi="Century Gothic" w:cs="Arial"/>
                <w:color w:val="FFFFFF" w:themeColor="background1"/>
              </w:rPr>
            </w:pPr>
            <w:r w:rsidRPr="005D09E2">
              <w:rPr>
                <w:rFonts w:ascii="Century Gothic" w:eastAsia="Times New Roman" w:hAnsi="Century Gothic" w:cs="Arial"/>
                <w:color w:val="FFFFFF" w:themeColor="background1"/>
              </w:rPr>
              <w:t>An individual who has one of the following Michigan Certification Board of Addiction Professionals (MCBAP) or International Certification &amp; Reciprocity Consortium (IC &amp; RC) credentials:</w:t>
            </w:r>
            <w:r>
              <w:rPr>
                <w:rFonts w:ascii="Century Gothic" w:eastAsia="Times New Roman" w:hAnsi="Century Gothic" w:cs="Arial"/>
                <w:color w:val="FFFFFF" w:themeColor="background1"/>
              </w:rPr>
              <w:br/>
            </w:r>
            <w:r w:rsidRPr="005D09E2">
              <w:rPr>
                <w:rFonts w:ascii="Century Gothic" w:eastAsia="Times New Roman" w:hAnsi="Century Gothic" w:cs="Arial"/>
                <w:color w:val="FFFFFF" w:themeColor="background1"/>
              </w:rPr>
              <w:t>Certified Alcohol and Drug Counselor (CADC), Certified Advanced Alcohol and Drug Counselor (CAADC), Certified Criminal Justice Professional - IC&amp;RC - Reciprocal (CCJP-R), Certified Co-Occurring Disorders Professional – IC&amp;RC (CCDP) – Bachelor's level only, Certified Co-Occurring Disorders Professional Diplomat – IC&amp;RC (CCDP-D) – Master's level only</w:t>
            </w:r>
            <w:r>
              <w:rPr>
                <w:rFonts w:ascii="Century Gothic" w:eastAsia="Times New Roman" w:hAnsi="Century Gothic" w:cs="Arial"/>
                <w:color w:val="FFFFFF" w:themeColor="background1"/>
              </w:rPr>
              <w:t>.</w:t>
            </w:r>
            <w:r>
              <w:rPr>
                <w:rFonts w:ascii="Century Gothic" w:eastAsia="Times New Roman" w:hAnsi="Century Gothic" w:cs="Arial"/>
                <w:color w:val="FFFFFF" w:themeColor="background1"/>
              </w:rPr>
              <w:br/>
            </w:r>
            <w:r w:rsidRPr="005D09E2">
              <w:rPr>
                <w:rFonts w:ascii="Century Gothic" w:eastAsia="Times New Roman" w:hAnsi="Century Gothic" w:cs="Arial"/>
                <w:color w:val="FFFFFF" w:themeColor="background1"/>
                <w:sz w:val="16"/>
                <w:szCs w:val="16"/>
              </w:rPr>
              <w:br/>
            </w:r>
            <w:r w:rsidRPr="005D09E2">
              <w:rPr>
                <w:rFonts w:ascii="Century Gothic" w:eastAsia="Times New Roman" w:hAnsi="Century Gothic" w:cs="Arial"/>
                <w:b/>
                <w:bCs/>
                <w:color w:val="FFFFFF" w:themeColor="background1"/>
              </w:rPr>
              <w:t>OR</w:t>
            </w:r>
          </w:p>
          <w:p w14:paraId="40B046DC" w14:textId="77777777" w:rsidR="005D09E2" w:rsidRDefault="005D09E2" w:rsidP="005D09E2">
            <w:pPr>
              <w:pStyle w:val="ListParagraph"/>
              <w:numPr>
                <w:ilvl w:val="0"/>
                <w:numId w:val="1"/>
              </w:numPr>
              <w:rPr>
                <w:rFonts w:ascii="Century Gothic" w:eastAsia="Times New Roman" w:hAnsi="Century Gothic" w:cs="Arial"/>
                <w:color w:val="FFFFFF" w:themeColor="background1"/>
              </w:rPr>
            </w:pPr>
            <w:r w:rsidRPr="005D09E2">
              <w:rPr>
                <w:rFonts w:ascii="Century Gothic" w:eastAsia="Times New Roman" w:hAnsi="Century Gothic" w:cs="Arial"/>
                <w:color w:val="FFFFFF" w:themeColor="background1"/>
              </w:rPr>
              <w:t>An individual who has one of the following approved alternative certifications:</w:t>
            </w:r>
          </w:p>
          <w:p w14:paraId="332DC8F3" w14:textId="77777777" w:rsidR="005D09E2" w:rsidRDefault="005D09E2" w:rsidP="005D09E2">
            <w:pPr>
              <w:pStyle w:val="ListParagraph"/>
              <w:numPr>
                <w:ilvl w:val="0"/>
                <w:numId w:val="2"/>
              </w:numPr>
              <w:rPr>
                <w:rFonts w:ascii="Century Gothic" w:eastAsia="Times New Roman" w:hAnsi="Century Gothic" w:cs="Arial"/>
                <w:color w:val="FFFFFF" w:themeColor="background1"/>
              </w:rPr>
            </w:pPr>
            <w:r w:rsidRPr="005D09E2">
              <w:rPr>
                <w:rFonts w:ascii="Century Gothic" w:eastAsia="Times New Roman" w:hAnsi="Century Gothic" w:cs="Arial"/>
                <w:color w:val="FFFFFF" w:themeColor="background1"/>
              </w:rPr>
              <w:t>For medical doctors: American Society of Addiction Medicine (ASAM)</w:t>
            </w:r>
          </w:p>
          <w:p w14:paraId="535DE8D8" w14:textId="77777777" w:rsidR="005D09E2" w:rsidRDefault="005D09E2" w:rsidP="005D09E2">
            <w:pPr>
              <w:pStyle w:val="ListParagraph"/>
              <w:numPr>
                <w:ilvl w:val="0"/>
                <w:numId w:val="2"/>
              </w:numPr>
              <w:rPr>
                <w:rFonts w:ascii="Century Gothic" w:eastAsia="Times New Roman" w:hAnsi="Century Gothic" w:cs="Arial"/>
                <w:color w:val="FFFFFF" w:themeColor="background1"/>
              </w:rPr>
            </w:pPr>
            <w:r w:rsidRPr="005D09E2">
              <w:rPr>
                <w:rFonts w:ascii="Century Gothic" w:eastAsia="Times New Roman" w:hAnsi="Century Gothic" w:cs="Arial"/>
                <w:color w:val="FFFFFF" w:themeColor="background1"/>
              </w:rPr>
              <w:t>For psychologists: American Psychological Association (APA) specialty in addiction</w:t>
            </w:r>
          </w:p>
          <w:p w14:paraId="286CE4F6" w14:textId="77777777" w:rsidR="005D09E2" w:rsidRDefault="005D09E2" w:rsidP="005D09E2">
            <w:pPr>
              <w:pStyle w:val="ListParagraph"/>
              <w:numPr>
                <w:ilvl w:val="0"/>
                <w:numId w:val="2"/>
              </w:numPr>
              <w:rPr>
                <w:rFonts w:ascii="Century Gothic" w:eastAsia="Times New Roman" w:hAnsi="Century Gothic" w:cs="Arial"/>
                <w:color w:val="FFFFFF" w:themeColor="background1"/>
              </w:rPr>
            </w:pPr>
            <w:r w:rsidRPr="005D09E2">
              <w:rPr>
                <w:rFonts w:ascii="Century Gothic" w:eastAsia="Times New Roman" w:hAnsi="Century Gothic" w:cs="Arial"/>
                <w:color w:val="FFFFFF" w:themeColor="background1"/>
              </w:rPr>
              <w:t>For counselors/therapists: Certification through the Upper Midwest Indian Council on Addiction Disorders (UMICAD)</w:t>
            </w:r>
          </w:p>
          <w:p w14:paraId="22F1D0D6" w14:textId="7804BB31" w:rsidR="005D09E2" w:rsidRPr="005D09E2" w:rsidRDefault="005D09E2" w:rsidP="005D09E2">
            <w:pPr>
              <w:pStyle w:val="ListParagraph"/>
              <w:numPr>
                <w:ilvl w:val="0"/>
                <w:numId w:val="2"/>
              </w:numPr>
              <w:rPr>
                <w:rFonts w:ascii="Century Gothic" w:eastAsia="Times New Roman" w:hAnsi="Century Gothic" w:cs="Arial"/>
                <w:color w:val="FFFFFF" w:themeColor="background1"/>
                <w:sz w:val="16"/>
                <w:szCs w:val="16"/>
              </w:rPr>
            </w:pPr>
            <w:r w:rsidRPr="005D09E2">
              <w:rPr>
                <w:rFonts w:ascii="Century Gothic" w:eastAsia="Times New Roman" w:hAnsi="Century Gothic" w:cs="Arial"/>
                <w:color w:val="FFFFFF" w:themeColor="background1"/>
              </w:rPr>
              <w:t>For Licensed Professional Counselors: National Certified Counselor (NCC) with concurrent Master Addictions Counselor (MAC) certification</w:t>
            </w:r>
            <w:r w:rsidRPr="005D09E2">
              <w:rPr>
                <w:rFonts w:ascii="Century Gothic" w:eastAsia="Times New Roman" w:hAnsi="Century Gothic" w:cs="Arial"/>
                <w:color w:val="FFFFFF" w:themeColor="background1"/>
              </w:rPr>
              <w:br/>
              <w:t>A physician (MD/DO), physician assistant, nurse practitioner, clinical nurse specialist, registered nurse</w:t>
            </w:r>
            <w:r w:rsidR="003508C7">
              <w:rPr>
                <w:rFonts w:ascii="Century Gothic" w:eastAsia="Times New Roman" w:hAnsi="Century Gothic" w:cs="Arial"/>
                <w:color w:val="FFFFFF" w:themeColor="background1"/>
              </w:rPr>
              <w:t>,</w:t>
            </w:r>
            <w:r w:rsidRPr="005D09E2">
              <w:rPr>
                <w:rFonts w:ascii="Century Gothic" w:eastAsia="Times New Roman" w:hAnsi="Century Gothic" w:cs="Arial"/>
                <w:color w:val="FFFFFF" w:themeColor="background1"/>
              </w:rPr>
              <w:t xml:space="preserve"> or licensed practical nurse who provides substance use disorder treatment services within their scope of practice is considered to be specifically-focused treatment staff and is not required to obtain MCBAP credentials. If one of these professionals provides substance </w:t>
            </w:r>
            <w:proofErr w:type="gramStart"/>
            <w:r w:rsidRPr="005D09E2">
              <w:rPr>
                <w:rFonts w:ascii="Century Gothic" w:eastAsia="Times New Roman" w:hAnsi="Century Gothic" w:cs="Arial"/>
                <w:color w:val="FFFFFF" w:themeColor="background1"/>
              </w:rPr>
              <w:t>use disorder</w:t>
            </w:r>
            <w:proofErr w:type="gramEnd"/>
            <w:r w:rsidRPr="005D09E2">
              <w:rPr>
                <w:rFonts w:ascii="Century Gothic" w:eastAsia="Times New Roman" w:hAnsi="Century Gothic" w:cs="Arial"/>
                <w:color w:val="FFFFFF" w:themeColor="background1"/>
              </w:rPr>
              <w:t xml:space="preserve"> treatment services outside their scope of practice, the appropriate MCBAP/IC &amp; RC credential applies.</w:t>
            </w:r>
            <w:r w:rsidRPr="005D09E2">
              <w:rPr>
                <w:rFonts w:ascii="Century Gothic" w:eastAsia="Times New Roman" w:hAnsi="Century Gothic" w:cs="Arial"/>
                <w:color w:val="FFFFFF" w:themeColor="background1"/>
              </w:rPr>
              <w:br/>
            </w:r>
          </w:p>
          <w:p w14:paraId="24B844F2" w14:textId="7C1A95CD" w:rsidR="005D09E2" w:rsidRPr="005D09E2" w:rsidRDefault="005D09E2" w:rsidP="005D09E2">
            <w:pPr>
              <w:rPr>
                <w:rFonts w:ascii="Century Gothic" w:eastAsia="Times New Roman" w:hAnsi="Century Gothic" w:cs="Arial"/>
                <w:color w:val="FFFFFF" w:themeColor="background1"/>
                <w:sz w:val="16"/>
                <w:szCs w:val="16"/>
              </w:rPr>
            </w:pPr>
            <w:r w:rsidRPr="005D09E2">
              <w:rPr>
                <w:rFonts w:ascii="Century Gothic" w:eastAsia="Times New Roman" w:hAnsi="Century Gothic" w:cs="Arial"/>
                <w:color w:val="FFFFFF" w:themeColor="background1"/>
              </w:rPr>
              <w:t>A SATS must be supervised by an individual who is a certified clinical supervisor (a CCS) or who has a registered development plan (Development Plan – Supervisor [DP-S]) to obtain the supervisory credential when providing substance abuse treatment services.</w:t>
            </w:r>
            <w:r w:rsidRPr="005D09E2">
              <w:rPr>
                <w:rFonts w:ascii="Century Gothic" w:eastAsia="Times New Roman" w:hAnsi="Century Gothic" w:cs="Arial"/>
                <w:color w:val="FFFFFF" w:themeColor="background1"/>
              </w:rPr>
              <w:br/>
            </w:r>
          </w:p>
        </w:tc>
      </w:tr>
    </w:tbl>
    <w:p w14:paraId="05FF2503" w14:textId="77777777" w:rsidR="00106A80" w:rsidRDefault="00106A80" w:rsidP="00C26F63">
      <w:pPr>
        <w:rPr>
          <w:rFonts w:ascii="Century Gothic" w:hAnsi="Century Gothic" w:cs="Biome"/>
          <w:color w:val="FFFFFF" w:themeColor="background1"/>
          <w:sz w:val="24"/>
          <w:szCs w:val="24"/>
        </w:rPr>
      </w:pPr>
    </w:p>
    <w:p w14:paraId="62FC188D" w14:textId="77777777" w:rsidR="005D09E2" w:rsidRDefault="005D09E2" w:rsidP="00C26F63">
      <w:pPr>
        <w:rPr>
          <w:rFonts w:ascii="Century Gothic" w:hAnsi="Century Gothic" w:cs="Biome"/>
          <w:color w:val="FFFFFF" w:themeColor="background1"/>
          <w:sz w:val="24"/>
          <w:szCs w:val="24"/>
        </w:rPr>
      </w:pPr>
    </w:p>
    <w:p w14:paraId="3FA0BADD" w14:textId="77777777" w:rsidR="005D09E2" w:rsidRDefault="005D09E2" w:rsidP="00C26F63">
      <w:pPr>
        <w:rPr>
          <w:rFonts w:ascii="Century Gothic" w:hAnsi="Century Gothic" w:cs="Biome"/>
          <w:color w:val="FFFFFF" w:themeColor="background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9ED0" w:themeFill="accent2"/>
        <w:tblLook w:val="04A0" w:firstRow="1" w:lastRow="0" w:firstColumn="1" w:lastColumn="0" w:noHBand="0" w:noVBand="1"/>
      </w:tblPr>
      <w:tblGrid>
        <w:gridCol w:w="9350"/>
      </w:tblGrid>
      <w:tr w:rsidR="005D09E2" w14:paraId="646EA30C" w14:textId="77777777" w:rsidTr="00815092">
        <w:trPr>
          <w:jc w:val="center"/>
        </w:trPr>
        <w:tc>
          <w:tcPr>
            <w:tcW w:w="9350" w:type="dxa"/>
            <w:shd w:val="clear" w:color="auto" w:fill="539ED0" w:themeFill="accent2"/>
          </w:tcPr>
          <w:p w14:paraId="6DDA229C" w14:textId="4825446C" w:rsidR="005D09E2" w:rsidRPr="005D09E2" w:rsidRDefault="005D09E2" w:rsidP="00815092">
            <w:pPr>
              <w:rPr>
                <w:rFonts w:ascii="Century Gothic" w:eastAsia="Times New Roman" w:hAnsi="Century Gothic" w:cs="Arial"/>
                <w:color w:val="000000"/>
              </w:rPr>
            </w:pPr>
            <w:r>
              <w:rPr>
                <w:rFonts w:ascii="Century Gothic" w:eastAsia="Times New Roman" w:hAnsi="Century Gothic" w:cs="Arial"/>
                <w:b/>
                <w:bCs/>
                <w:color w:val="4472C4"/>
              </w:rPr>
              <w:br/>
            </w:r>
            <w:r w:rsidRPr="005D09E2">
              <w:rPr>
                <w:rFonts w:ascii="Century Gothic" w:eastAsia="Times New Roman" w:hAnsi="Century Gothic" w:cs="Arial"/>
                <w:b/>
                <w:bCs/>
                <w:color w:val="FFFFFF" w:themeColor="background1"/>
              </w:rPr>
              <w:t>Peer Support Specialist</w:t>
            </w:r>
            <w:r w:rsidRPr="00106A80">
              <w:rPr>
                <w:rFonts w:ascii="Century Gothic" w:eastAsia="Times New Roman" w:hAnsi="Century Gothic" w:cs="Arial"/>
                <w:b/>
                <w:bCs/>
                <w:color w:val="FFFFFF" w:themeColor="background1"/>
              </w:rPr>
              <w:t xml:space="preserve"> –</w:t>
            </w:r>
            <w:r w:rsidRPr="00606016">
              <w:rPr>
                <w:rFonts w:ascii="Century Gothic" w:eastAsia="Times New Roman" w:hAnsi="Century Gothic" w:cs="Arial"/>
                <w:color w:val="FFFFFF" w:themeColor="background1"/>
              </w:rPr>
              <w:t xml:space="preserve"> </w:t>
            </w:r>
            <w:r w:rsidRPr="005D09E2">
              <w:rPr>
                <w:rFonts w:ascii="Century Gothic" w:eastAsia="Times New Roman" w:hAnsi="Century Gothic" w:cs="Arial"/>
                <w:color w:val="FFFFFF" w:themeColor="background1"/>
              </w:rPr>
              <w:t xml:space="preserve">Peer support specialists are individuals with a strong personal knowledge of what it is like to have first-hand lived experience with a mental health condition that has caused a substantial life disruption. A substantial life disruption is defined as experiencing some or </w:t>
            </w:r>
            <w:proofErr w:type="gramStart"/>
            <w:r w:rsidRPr="005D09E2">
              <w:rPr>
                <w:rFonts w:ascii="Century Gothic" w:eastAsia="Times New Roman" w:hAnsi="Century Gothic" w:cs="Arial"/>
                <w:color w:val="FFFFFF" w:themeColor="background1"/>
              </w:rPr>
              <w:t>all of</w:t>
            </w:r>
            <w:proofErr w:type="gramEnd"/>
            <w:r w:rsidRPr="005D09E2">
              <w:rPr>
                <w:rFonts w:ascii="Century Gothic" w:eastAsia="Times New Roman" w:hAnsi="Century Gothic" w:cs="Arial"/>
                <w:color w:val="FFFFFF" w:themeColor="background1"/>
              </w:rPr>
              <w:t xml:space="preserve"> the following: homelessness, mental health crises, trauma, lack of employment, criminal justice involvement, discrimination, stigma/prejudice intensified by mental health challenges, </w:t>
            </w:r>
            <w:r w:rsidR="003508C7">
              <w:rPr>
                <w:rFonts w:ascii="Century Gothic" w:eastAsia="Times New Roman" w:hAnsi="Century Gothic" w:cs="Arial"/>
                <w:color w:val="FFFFFF" w:themeColor="background1"/>
              </w:rPr>
              <w:t xml:space="preserve">or </w:t>
            </w:r>
            <w:r w:rsidRPr="005D09E2">
              <w:rPr>
                <w:rFonts w:ascii="Century Gothic" w:eastAsia="Times New Roman" w:hAnsi="Century Gothic" w:cs="Arial"/>
                <w:color w:val="FFFFFF" w:themeColor="background1"/>
              </w:rPr>
              <w:t>receiving public benefits due to poverty. The Center for Medicare &amp; Medicaid Services (CMS) requires that peer support specialists must be supervised by a Qualified Mental Health Professional (QMHP) as defined by the Medicaid Services Administration. The amount, duration</w:t>
            </w:r>
            <w:r w:rsidR="003508C7">
              <w:rPr>
                <w:rFonts w:ascii="Century Gothic" w:eastAsia="Times New Roman" w:hAnsi="Century Gothic" w:cs="Arial"/>
                <w:color w:val="FFFFFF" w:themeColor="background1"/>
              </w:rPr>
              <w:t>,</w:t>
            </w:r>
            <w:r w:rsidRPr="005D09E2">
              <w:rPr>
                <w:rFonts w:ascii="Century Gothic" w:eastAsia="Times New Roman" w:hAnsi="Century Gothic" w:cs="Arial"/>
                <w:color w:val="FFFFFF" w:themeColor="background1"/>
              </w:rPr>
              <w:t xml:space="preserve"> and scope of supervision can vary depending on the demonstrated competency and experience of the peer support provider, as well as the service array, and may range from direct oversight to periodic care consultation.</w:t>
            </w:r>
            <w:r w:rsidRPr="005D09E2">
              <w:rPr>
                <w:rFonts w:ascii="Century Gothic" w:eastAsia="Times New Roman" w:hAnsi="Century Gothic" w:cs="Arial"/>
                <w:color w:val="000000"/>
              </w:rPr>
              <w:br/>
            </w:r>
          </w:p>
        </w:tc>
      </w:tr>
    </w:tbl>
    <w:p w14:paraId="0371DE40" w14:textId="77777777" w:rsidR="005D09E2" w:rsidRDefault="005D09E2" w:rsidP="005D09E2">
      <w:pPr>
        <w:jc w:val="center"/>
        <w:rPr>
          <w:rFonts w:ascii="Century Gothic" w:hAnsi="Century Gothic" w:cs="Biome"/>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6D4C" w:themeFill="text2"/>
        <w:tblLook w:val="04A0" w:firstRow="1" w:lastRow="0" w:firstColumn="1" w:lastColumn="0" w:noHBand="0" w:noVBand="1"/>
      </w:tblPr>
      <w:tblGrid>
        <w:gridCol w:w="9350"/>
      </w:tblGrid>
      <w:tr w:rsidR="005D09E2" w14:paraId="3F6BC86F" w14:textId="77777777" w:rsidTr="00815092">
        <w:trPr>
          <w:jc w:val="center"/>
        </w:trPr>
        <w:tc>
          <w:tcPr>
            <w:tcW w:w="9350" w:type="dxa"/>
            <w:shd w:val="clear" w:color="auto" w:fill="266D4C" w:themeFill="text2"/>
          </w:tcPr>
          <w:p w14:paraId="4267FD64" w14:textId="62B89E00" w:rsidR="005D09E2" w:rsidRPr="005D09E2" w:rsidRDefault="005D09E2" w:rsidP="00815092">
            <w:pPr>
              <w:rPr>
                <w:rFonts w:ascii="Century Gothic" w:eastAsia="Times New Roman" w:hAnsi="Century Gothic" w:cs="Arial"/>
                <w:color w:val="FFFFFF" w:themeColor="background1"/>
              </w:rPr>
            </w:pPr>
            <w:r>
              <w:rPr>
                <w:rFonts w:ascii="Century Gothic" w:eastAsia="Times New Roman" w:hAnsi="Century Gothic" w:cs="Arial"/>
                <w:b/>
                <w:bCs/>
                <w:color w:val="4472C4"/>
              </w:rPr>
              <w:br/>
            </w:r>
            <w:r w:rsidRPr="005D09E2">
              <w:rPr>
                <w:rFonts w:ascii="Century Gothic" w:eastAsia="Times New Roman" w:hAnsi="Century Gothic" w:cs="Arial"/>
                <w:b/>
                <w:bCs/>
                <w:color w:val="FFFFFF" w:themeColor="background1"/>
              </w:rPr>
              <w:t>Community Health Worker (CHW)</w:t>
            </w:r>
            <w:r w:rsidRPr="00106A80">
              <w:rPr>
                <w:rFonts w:ascii="Century Gothic" w:eastAsia="Times New Roman" w:hAnsi="Century Gothic" w:cs="Arial"/>
                <w:b/>
                <w:bCs/>
                <w:color w:val="FFFFFF" w:themeColor="background1"/>
              </w:rPr>
              <w:t xml:space="preserve"> –</w:t>
            </w:r>
            <w:r w:rsidRPr="00606016">
              <w:rPr>
                <w:rFonts w:ascii="Century Gothic" w:eastAsia="Times New Roman" w:hAnsi="Century Gothic" w:cs="Arial"/>
                <w:color w:val="FFFFFF" w:themeColor="background1"/>
              </w:rPr>
              <w:t xml:space="preserve"> </w:t>
            </w:r>
            <w:r w:rsidRPr="005D09E2">
              <w:rPr>
                <w:rFonts w:ascii="Century Gothic" w:eastAsia="Times New Roman" w:hAnsi="Century Gothic" w:cs="Arial"/>
                <w:color w:val="FFFFFF" w:themeColor="background1"/>
              </w:rPr>
              <w:t>please refer to policy bulletin MMP 23-74-CHW &amp; MMP 24-29 for requirements.</w:t>
            </w:r>
          </w:p>
          <w:p w14:paraId="2A70AB63" w14:textId="77777777" w:rsidR="005D09E2" w:rsidRPr="00606016" w:rsidRDefault="005D09E2" w:rsidP="00815092">
            <w:pPr>
              <w:rPr>
                <w:rFonts w:ascii="Century Gothic" w:eastAsia="Times New Roman" w:hAnsi="Century Gothic" w:cs="Arial"/>
                <w:color w:val="000000"/>
              </w:rPr>
            </w:pPr>
          </w:p>
        </w:tc>
      </w:tr>
    </w:tbl>
    <w:p w14:paraId="24F53181" w14:textId="77777777" w:rsidR="005D09E2" w:rsidRDefault="005D09E2" w:rsidP="005D09E2">
      <w:pPr>
        <w:rPr>
          <w:rFonts w:ascii="Century Gothic" w:hAnsi="Century Gothic" w:cs="Biome"/>
          <w:sz w:val="24"/>
          <w:szCs w:val="24"/>
        </w:rPr>
      </w:pPr>
    </w:p>
    <w:p w14:paraId="3B823D61" w14:textId="107A2D66" w:rsidR="006563D3" w:rsidRDefault="006563D3" w:rsidP="006563D3">
      <w:pPr>
        <w:tabs>
          <w:tab w:val="left" w:pos="975"/>
        </w:tabs>
        <w:rPr>
          <w:rFonts w:ascii="Century Gothic" w:hAnsi="Century Gothic" w:cs="Biome"/>
          <w:color w:val="FFFFFF" w:themeColor="background1"/>
          <w:sz w:val="24"/>
          <w:szCs w:val="24"/>
        </w:rPr>
      </w:pPr>
    </w:p>
    <w:p w14:paraId="10DDF91B" w14:textId="77777777" w:rsidR="006563D3" w:rsidRDefault="006563D3">
      <w:pPr>
        <w:spacing w:after="160" w:line="259" w:lineRule="auto"/>
        <w:rPr>
          <w:rFonts w:ascii="Century Gothic" w:hAnsi="Century Gothic" w:cs="Biome"/>
          <w:color w:val="FFFFFF" w:themeColor="background1"/>
          <w:sz w:val="24"/>
          <w:szCs w:val="24"/>
        </w:rPr>
      </w:pPr>
      <w:r>
        <w:rPr>
          <w:rFonts w:ascii="Century Gothic" w:hAnsi="Century Gothic" w:cs="Biome"/>
          <w:color w:val="FFFFFF" w:themeColor="background1"/>
          <w:sz w:val="24"/>
          <w:szCs w:val="24"/>
        </w:rPr>
        <w:br w:type="page"/>
      </w:r>
    </w:p>
    <w:p w14:paraId="59552E53" w14:textId="77777777" w:rsidR="005D09E2" w:rsidRDefault="005D09E2" w:rsidP="006563D3">
      <w:pPr>
        <w:tabs>
          <w:tab w:val="left" w:pos="975"/>
        </w:tabs>
        <w:rPr>
          <w:rFonts w:ascii="Century Gothic" w:hAnsi="Century Gothic" w:cs="Biome"/>
          <w:color w:val="FFFFFF" w:themeColor="background1"/>
          <w:sz w:val="24"/>
          <w:szCs w:val="24"/>
        </w:rPr>
      </w:pPr>
    </w:p>
    <w:p w14:paraId="55EEE04C" w14:textId="77777777" w:rsidR="006563D3" w:rsidRDefault="006563D3" w:rsidP="006563D3">
      <w:pPr>
        <w:tabs>
          <w:tab w:val="left" w:pos="975"/>
        </w:tabs>
        <w:rPr>
          <w:rFonts w:ascii="Century Gothic" w:hAnsi="Century Gothic" w:cs="Biome"/>
          <w:color w:val="FFFFFF" w:themeColor="background1"/>
          <w:sz w:val="24"/>
          <w:szCs w:val="24"/>
        </w:rPr>
      </w:pPr>
    </w:p>
    <w:p w14:paraId="02DC1471" w14:textId="77777777" w:rsidR="006563D3" w:rsidRDefault="006563D3" w:rsidP="006563D3">
      <w:pPr>
        <w:tabs>
          <w:tab w:val="left" w:pos="975"/>
        </w:tabs>
        <w:rPr>
          <w:rFonts w:ascii="Century Gothic" w:hAnsi="Century Gothic" w:cs="Biome"/>
          <w:color w:val="FFFFFF" w:themeColor="background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9ED0" w:themeFill="accent2"/>
        <w:tblLook w:val="04A0" w:firstRow="1" w:lastRow="0" w:firstColumn="1" w:lastColumn="0" w:noHBand="0" w:noVBand="1"/>
      </w:tblPr>
      <w:tblGrid>
        <w:gridCol w:w="9350"/>
      </w:tblGrid>
      <w:tr w:rsidR="006563D3" w14:paraId="76119740" w14:textId="77777777" w:rsidTr="00815092">
        <w:trPr>
          <w:jc w:val="center"/>
        </w:trPr>
        <w:tc>
          <w:tcPr>
            <w:tcW w:w="9350" w:type="dxa"/>
            <w:shd w:val="clear" w:color="auto" w:fill="539ED0" w:themeFill="accent2"/>
          </w:tcPr>
          <w:p w14:paraId="53DE620D" w14:textId="77777777" w:rsidR="006563D3" w:rsidRDefault="006563D3" w:rsidP="006563D3">
            <w:pPr>
              <w:rPr>
                <w:rFonts w:ascii="Century Gothic" w:eastAsia="Times New Roman" w:hAnsi="Century Gothic" w:cs="Arial"/>
                <w:color w:val="FFFFFF" w:themeColor="background1"/>
              </w:rPr>
            </w:pPr>
            <w:r>
              <w:rPr>
                <w:rFonts w:ascii="Century Gothic" w:eastAsia="Times New Roman" w:hAnsi="Century Gothic" w:cs="Arial"/>
                <w:b/>
                <w:bCs/>
                <w:color w:val="4472C4"/>
              </w:rPr>
              <w:br/>
            </w:r>
            <w:r w:rsidRPr="006563D3">
              <w:rPr>
                <w:rFonts w:ascii="Century Gothic" w:eastAsia="Times New Roman" w:hAnsi="Century Gothic" w:cs="Arial"/>
                <w:b/>
                <w:bCs/>
                <w:color w:val="FFFFFF" w:themeColor="background1"/>
              </w:rPr>
              <w:t xml:space="preserve">Crisis Professional </w:t>
            </w:r>
            <w:r w:rsidRPr="00106A80">
              <w:rPr>
                <w:rFonts w:ascii="Century Gothic" w:eastAsia="Times New Roman" w:hAnsi="Century Gothic" w:cs="Arial"/>
                <w:b/>
                <w:bCs/>
                <w:color w:val="FFFFFF" w:themeColor="background1"/>
              </w:rPr>
              <w:t>–</w:t>
            </w:r>
            <w:r w:rsidRPr="00606016">
              <w:rPr>
                <w:rFonts w:ascii="Century Gothic" w:eastAsia="Times New Roman" w:hAnsi="Century Gothic" w:cs="Arial"/>
                <w:color w:val="FFFFFF" w:themeColor="background1"/>
              </w:rPr>
              <w:t xml:space="preserve"> </w:t>
            </w:r>
            <w:r w:rsidRPr="006563D3">
              <w:rPr>
                <w:rFonts w:ascii="Century Gothic" w:eastAsia="Times New Roman" w:hAnsi="Century Gothic" w:cs="Arial"/>
                <w:color w:val="FFFFFF" w:themeColor="background1"/>
              </w:rPr>
              <w:t xml:space="preserve">An individual who is trained and experienced </w:t>
            </w:r>
            <w:proofErr w:type="gramStart"/>
            <w:r w:rsidRPr="006563D3">
              <w:rPr>
                <w:rFonts w:ascii="Century Gothic" w:eastAsia="Times New Roman" w:hAnsi="Century Gothic" w:cs="Arial"/>
                <w:color w:val="FFFFFF" w:themeColor="background1"/>
              </w:rPr>
              <w:t>in the area of</w:t>
            </w:r>
            <w:proofErr w:type="gramEnd"/>
            <w:r w:rsidRPr="006563D3">
              <w:rPr>
                <w:rFonts w:ascii="Century Gothic" w:eastAsia="Times New Roman" w:hAnsi="Century Gothic" w:cs="Arial"/>
                <w:color w:val="FFFFFF" w:themeColor="background1"/>
              </w:rPr>
              <w:t xml:space="preserve"> mental illness or developmental disabilities, meets the specialized crisis training requirements from MDHHS and is one of the following:</w:t>
            </w:r>
          </w:p>
          <w:p w14:paraId="7177F199" w14:textId="19823F7D" w:rsidR="006563D3" w:rsidRDefault="006563D3" w:rsidP="006563D3">
            <w:pPr>
              <w:pStyle w:val="ListParagraph"/>
              <w:numPr>
                <w:ilvl w:val="0"/>
                <w:numId w:val="6"/>
              </w:numPr>
              <w:rPr>
                <w:rFonts w:ascii="Century Gothic" w:eastAsia="Times New Roman" w:hAnsi="Century Gothic" w:cs="Arial"/>
                <w:color w:val="FFFFFF" w:themeColor="background1"/>
              </w:rPr>
            </w:pPr>
            <w:r>
              <w:rPr>
                <w:rFonts w:ascii="Century Gothic" w:eastAsia="Times New Roman" w:hAnsi="Century Gothic" w:cs="Arial"/>
                <w:color w:val="FFFFFF" w:themeColor="background1"/>
              </w:rPr>
              <w:t>A</w:t>
            </w:r>
            <w:r w:rsidRPr="006563D3">
              <w:rPr>
                <w:rFonts w:ascii="Century Gothic" w:eastAsia="Times New Roman" w:hAnsi="Century Gothic" w:cs="Arial"/>
                <w:color w:val="FFFFFF" w:themeColor="background1"/>
              </w:rPr>
              <w:t xml:space="preserve"> physician, psychologist, registered professional nurse licensed or otherwise authorized to engage in the practice of nursing under part 172 of the public health code (1978 PA 368, MCL 333.17201 to 333.17242),</w:t>
            </w:r>
          </w:p>
          <w:p w14:paraId="33ED2C03" w14:textId="519758EB" w:rsidR="006563D3" w:rsidRDefault="006563D3" w:rsidP="006563D3">
            <w:pPr>
              <w:pStyle w:val="ListParagraph"/>
              <w:numPr>
                <w:ilvl w:val="0"/>
                <w:numId w:val="6"/>
              </w:numPr>
              <w:rPr>
                <w:rFonts w:ascii="Century Gothic" w:eastAsia="Times New Roman" w:hAnsi="Century Gothic" w:cs="Arial"/>
                <w:color w:val="FFFFFF" w:themeColor="background1"/>
              </w:rPr>
            </w:pPr>
            <w:r>
              <w:rPr>
                <w:rFonts w:ascii="Century Gothic" w:eastAsia="Times New Roman" w:hAnsi="Century Gothic" w:cs="Arial"/>
                <w:color w:val="FFFFFF" w:themeColor="background1"/>
              </w:rPr>
              <w:t>L</w:t>
            </w:r>
            <w:r w:rsidRPr="006563D3">
              <w:rPr>
                <w:rFonts w:ascii="Century Gothic" w:eastAsia="Times New Roman" w:hAnsi="Century Gothic" w:cs="Arial"/>
                <w:color w:val="FFFFFF" w:themeColor="background1"/>
              </w:rPr>
              <w:t>icensed master’s social worker licensed or otherwise authorized to engage in the practice of social work at the master’s level under part 185 of the public health code (1978 PA 368, MCL 333.18501 to 333.18518),</w:t>
            </w:r>
          </w:p>
          <w:p w14:paraId="0569BFDB" w14:textId="14BFED0E" w:rsidR="006563D3" w:rsidRDefault="006563D3" w:rsidP="006563D3">
            <w:pPr>
              <w:pStyle w:val="ListParagraph"/>
              <w:numPr>
                <w:ilvl w:val="0"/>
                <w:numId w:val="6"/>
              </w:numPr>
              <w:rPr>
                <w:rFonts w:ascii="Century Gothic" w:eastAsia="Times New Roman" w:hAnsi="Century Gothic" w:cs="Arial"/>
                <w:color w:val="FFFFFF" w:themeColor="background1"/>
              </w:rPr>
            </w:pPr>
            <w:r>
              <w:rPr>
                <w:rFonts w:ascii="Century Gothic" w:eastAsia="Times New Roman" w:hAnsi="Century Gothic" w:cs="Arial"/>
                <w:color w:val="FFFFFF" w:themeColor="background1"/>
              </w:rPr>
              <w:t>L</w:t>
            </w:r>
            <w:r w:rsidRPr="006563D3">
              <w:rPr>
                <w:rFonts w:ascii="Century Gothic" w:eastAsia="Times New Roman" w:hAnsi="Century Gothic" w:cs="Arial"/>
                <w:color w:val="FFFFFF" w:themeColor="background1"/>
              </w:rPr>
              <w:t>icensed professional counselor licensed or otherwise authorized to engage in the practice of counseling under part 181 of the public health code (1978 PA 368, MCL 333.18101 to 333.18177),</w:t>
            </w:r>
          </w:p>
          <w:p w14:paraId="5EF248E6" w14:textId="2073C39E" w:rsidR="006563D3" w:rsidRDefault="006563D3" w:rsidP="006563D3">
            <w:pPr>
              <w:pStyle w:val="ListParagraph"/>
              <w:numPr>
                <w:ilvl w:val="0"/>
                <w:numId w:val="6"/>
              </w:numPr>
              <w:rPr>
                <w:rFonts w:ascii="Century Gothic" w:eastAsia="Times New Roman" w:hAnsi="Century Gothic" w:cs="Arial"/>
                <w:color w:val="FFFFFF" w:themeColor="background1"/>
              </w:rPr>
            </w:pPr>
            <w:r>
              <w:rPr>
                <w:rFonts w:ascii="Century Gothic" w:eastAsia="Times New Roman" w:hAnsi="Century Gothic" w:cs="Arial"/>
                <w:color w:val="FFFFFF" w:themeColor="background1"/>
              </w:rPr>
              <w:t>A</w:t>
            </w:r>
            <w:r w:rsidRPr="006563D3">
              <w:rPr>
                <w:rFonts w:ascii="Century Gothic" w:eastAsia="Times New Roman" w:hAnsi="Century Gothic" w:cs="Arial"/>
                <w:color w:val="FFFFFF" w:themeColor="background1"/>
              </w:rPr>
              <w:t xml:space="preserve"> marriage and family therapist licensed or otherwise authorized to engage in the practice of marriage and family therapy under part 169 of the public health code (1978 PA 368, MCL 333.16901 to 333.16915). NOTE: The approved licensures for disciplines identified as a Crisis Professional include the full, limited, and temporary limited categories.</w:t>
            </w:r>
            <w:r>
              <w:rPr>
                <w:rFonts w:ascii="Century Gothic" w:eastAsia="Times New Roman" w:hAnsi="Century Gothic" w:cs="Arial"/>
                <w:color w:val="FFFFFF" w:themeColor="background1"/>
              </w:rPr>
              <w:br/>
            </w:r>
          </w:p>
          <w:p w14:paraId="1BF1580A" w14:textId="77777777" w:rsidR="006563D3" w:rsidRPr="006563D3" w:rsidRDefault="006563D3" w:rsidP="006563D3">
            <w:pPr>
              <w:pStyle w:val="ListParagraph"/>
              <w:ind w:left="1080"/>
              <w:rPr>
                <w:rFonts w:ascii="Century Gothic" w:eastAsia="Times New Roman" w:hAnsi="Century Gothic" w:cs="Arial"/>
                <w:color w:val="FFFFFF" w:themeColor="background1"/>
              </w:rPr>
            </w:pPr>
            <w:r w:rsidRPr="006563D3">
              <w:rPr>
                <w:rFonts w:ascii="Century Gothic" w:eastAsia="Times New Roman" w:hAnsi="Century Gothic" w:cs="Arial"/>
                <w:b/>
                <w:bCs/>
                <w:color w:val="FFFFFF" w:themeColor="background1"/>
              </w:rPr>
              <w:t>OR</w:t>
            </w:r>
          </w:p>
          <w:p w14:paraId="455B4828" w14:textId="0F624671" w:rsidR="006563D3" w:rsidRDefault="006563D3" w:rsidP="006563D3">
            <w:pPr>
              <w:pStyle w:val="ListParagraph"/>
              <w:numPr>
                <w:ilvl w:val="0"/>
                <w:numId w:val="6"/>
              </w:numPr>
              <w:rPr>
                <w:rFonts w:ascii="Century Gothic" w:eastAsia="Times New Roman" w:hAnsi="Century Gothic" w:cs="Arial"/>
                <w:color w:val="FFFFFF" w:themeColor="background1"/>
              </w:rPr>
            </w:pPr>
            <w:r w:rsidRPr="006563D3">
              <w:rPr>
                <w:rFonts w:ascii="Century Gothic" w:eastAsia="Times New Roman" w:hAnsi="Century Gothic" w:cs="Arial"/>
                <w:color w:val="FFFFFF" w:themeColor="background1"/>
              </w:rPr>
              <w:t xml:space="preserve">An individual who has a master’s or bachelor’s degree from a human services field and relevant Behavioral Health services experience; a minimum of 1 year for those with a master’s degree and a minimum of 2 years for those with a bachelor’s degree. Any Crisis Professional who is not, at </w:t>
            </w:r>
            <w:r>
              <w:rPr>
                <w:rFonts w:ascii="Century Gothic" w:eastAsia="Times New Roman" w:hAnsi="Century Gothic" w:cs="Arial"/>
                <w:color w:val="FFFFFF" w:themeColor="background1"/>
              </w:rPr>
              <w:t xml:space="preserve">a </w:t>
            </w:r>
            <w:r w:rsidRPr="006563D3">
              <w:rPr>
                <w:rFonts w:ascii="Century Gothic" w:eastAsia="Times New Roman" w:hAnsi="Century Gothic" w:cs="Arial"/>
                <w:color w:val="FFFFFF" w:themeColor="background1"/>
              </w:rPr>
              <w:t xml:space="preserve">minimum, a fully licensed master’s clinician must have real-time access while the service is provided to, at </w:t>
            </w:r>
            <w:r>
              <w:rPr>
                <w:rFonts w:ascii="Century Gothic" w:eastAsia="Times New Roman" w:hAnsi="Century Gothic" w:cs="Arial"/>
                <w:color w:val="FFFFFF" w:themeColor="background1"/>
              </w:rPr>
              <w:t xml:space="preserve">a </w:t>
            </w:r>
            <w:r w:rsidRPr="006563D3">
              <w:rPr>
                <w:rFonts w:ascii="Century Gothic" w:eastAsia="Times New Roman" w:hAnsi="Century Gothic" w:cs="Arial"/>
                <w:color w:val="FFFFFF" w:themeColor="background1"/>
              </w:rPr>
              <w:t xml:space="preserve">minimum, a fully licensed master’s clinician.   </w:t>
            </w:r>
            <w:r>
              <w:rPr>
                <w:rFonts w:ascii="Century Gothic" w:eastAsia="Times New Roman" w:hAnsi="Century Gothic" w:cs="Arial"/>
                <w:color w:val="FFFFFF" w:themeColor="background1"/>
              </w:rPr>
              <w:br/>
            </w:r>
          </w:p>
          <w:p w14:paraId="6EEC309B" w14:textId="4BC8B132" w:rsidR="006563D3" w:rsidRPr="006563D3" w:rsidRDefault="006563D3" w:rsidP="006563D3">
            <w:pPr>
              <w:rPr>
                <w:rFonts w:ascii="Century Gothic" w:eastAsia="Times New Roman" w:hAnsi="Century Gothic" w:cs="Arial"/>
                <w:color w:val="FFFFFF" w:themeColor="background1"/>
              </w:rPr>
            </w:pPr>
            <w:r w:rsidRPr="006563D3">
              <w:rPr>
                <w:rFonts w:ascii="Century Gothic" w:eastAsia="Times New Roman" w:hAnsi="Century Gothic" w:cs="Arial"/>
                <w:color w:val="FFFFFF" w:themeColor="background1"/>
              </w:rPr>
              <w:t xml:space="preserve">** Note: If the individual is providing ICSS crisis services to minors, the minimum behavioral health experience must include at least 1 year treating or working with children, adolescents, and families in a Behavioral Health clinical, educational, or crisis intervention setting. They must have completed MDHHS child-specific training requirements to ensure an understanding of, but not limited to, child development, the impact of trauma on children, and child protection laws and reporting requirements. Additionally, they must have real-time access to a supervisor who is a </w:t>
            </w:r>
            <w:r>
              <w:rPr>
                <w:rFonts w:ascii="Century Gothic" w:eastAsia="Times New Roman" w:hAnsi="Century Gothic" w:cs="Arial"/>
                <w:color w:val="FFFFFF" w:themeColor="background1"/>
              </w:rPr>
              <w:t>master’s level</w:t>
            </w:r>
            <w:r w:rsidRPr="006563D3">
              <w:rPr>
                <w:rFonts w:ascii="Century Gothic" w:eastAsia="Times New Roman" w:hAnsi="Century Gothic" w:cs="Arial"/>
                <w:color w:val="FFFFFF" w:themeColor="background1"/>
              </w:rPr>
              <w:t xml:space="preserve"> child mental health professional.</w:t>
            </w:r>
            <w:r w:rsidRPr="006563D3">
              <w:rPr>
                <w:rFonts w:ascii="Century Gothic" w:eastAsia="Times New Roman" w:hAnsi="Century Gothic" w:cs="Arial"/>
                <w:color w:val="FFFFFF" w:themeColor="background1"/>
              </w:rPr>
              <w:br/>
            </w:r>
          </w:p>
        </w:tc>
      </w:tr>
    </w:tbl>
    <w:p w14:paraId="7EFC8C2C" w14:textId="77777777" w:rsidR="006563D3" w:rsidRPr="005D09E2" w:rsidRDefault="006563D3" w:rsidP="006563D3">
      <w:pPr>
        <w:tabs>
          <w:tab w:val="left" w:pos="975"/>
        </w:tabs>
        <w:rPr>
          <w:rFonts w:ascii="Century Gothic" w:hAnsi="Century Gothic" w:cs="Biome"/>
          <w:color w:val="FFFFFF" w:themeColor="background1"/>
          <w:sz w:val="24"/>
          <w:szCs w:val="24"/>
        </w:rPr>
      </w:pPr>
    </w:p>
    <w:sectPr w:rsidR="006563D3" w:rsidRPr="005D09E2" w:rsidSect="0060601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4BC6" w14:textId="77777777" w:rsidR="00A9751D" w:rsidRDefault="00A9751D" w:rsidP="005A3E4A">
      <w:r>
        <w:separator/>
      </w:r>
    </w:p>
  </w:endnote>
  <w:endnote w:type="continuationSeparator" w:id="0">
    <w:p w14:paraId="5C30E36A" w14:textId="77777777" w:rsidR="00A9751D" w:rsidRDefault="00A9751D" w:rsidP="005A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83EF" w14:textId="77777777" w:rsidR="00A9751D" w:rsidRDefault="00A9751D" w:rsidP="005A3E4A">
      <w:r>
        <w:separator/>
      </w:r>
    </w:p>
  </w:footnote>
  <w:footnote w:type="continuationSeparator" w:id="0">
    <w:p w14:paraId="5BA5C209" w14:textId="77777777" w:rsidR="00A9751D" w:rsidRDefault="00A9751D" w:rsidP="005A3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9BFB" w14:textId="741006B4" w:rsidR="005A3E4A" w:rsidRDefault="00106A80" w:rsidP="00106A80">
    <w:pPr>
      <w:pStyle w:val="Header"/>
      <w:tabs>
        <w:tab w:val="clear" w:pos="4680"/>
        <w:tab w:val="clear" w:pos="9360"/>
        <w:tab w:val="left" w:pos="8985"/>
      </w:tabs>
    </w:pPr>
    <w:r>
      <w:rPr>
        <w:noProof/>
      </w:rPr>
      <mc:AlternateContent>
        <mc:Choice Requires="wps">
          <w:drawing>
            <wp:anchor distT="0" distB="0" distL="114300" distR="114300" simplePos="0" relativeHeight="251660288" behindDoc="0" locked="0" layoutInCell="1" allowOverlap="1" wp14:anchorId="157A2219" wp14:editId="51B6A93C">
              <wp:simplePos x="0" y="0"/>
              <wp:positionH relativeFrom="column">
                <wp:posOffset>447675</wp:posOffset>
              </wp:positionH>
              <wp:positionV relativeFrom="paragraph">
                <wp:posOffset>-172085</wp:posOffset>
              </wp:positionV>
              <wp:extent cx="3230033" cy="657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3230033" cy="657225"/>
                      </a:xfrm>
                      <a:prstGeom prst="rect">
                        <a:avLst/>
                      </a:prstGeom>
                      <a:noFill/>
                      <a:ln w="6350">
                        <a:noFill/>
                      </a:ln>
                    </wps:spPr>
                    <wps:txbx>
                      <w:txbxContent>
                        <w:p w14:paraId="2720C938" w14:textId="4D460943" w:rsidR="005A3E4A" w:rsidRPr="000D09FB" w:rsidRDefault="005A3E4A" w:rsidP="005A3E4A">
                          <w:pPr>
                            <w:rPr>
                              <w:rFonts w:ascii="Century Gothic" w:hAnsi="Century Gothic"/>
                              <w:b/>
                              <w:bCs/>
                              <w:color w:val="808285" w:themeColor="text1" w:themeTint="BF"/>
                              <w:sz w:val="36"/>
                              <w:szCs w:val="36"/>
                            </w:rPr>
                          </w:pPr>
                          <w:r w:rsidRPr="000D09FB">
                            <w:rPr>
                              <w:rFonts w:ascii="Century Gothic" w:hAnsi="Century Gothic"/>
                              <w:b/>
                              <w:bCs/>
                              <w:noProof/>
                              <w:color w:val="808285" w:themeColor="text1" w:themeTint="BF"/>
                              <w:sz w:val="36"/>
                              <w:szCs w:val="36"/>
                            </w:rPr>
                            <w:softHyphen/>
                          </w:r>
                          <w:r w:rsidR="000D09FB" w:rsidRPr="000D09FB">
                            <w:rPr>
                              <w:rFonts w:ascii="Century Gothic" w:hAnsi="Century Gothic"/>
                              <w:b/>
                              <w:bCs/>
                              <w:noProof/>
                              <w:color w:val="808285" w:themeColor="text1" w:themeTint="BF"/>
                              <w:sz w:val="36"/>
                              <w:szCs w:val="36"/>
                            </w:rPr>
                            <w:t>LifeWays Credentialing Requirements.</w:t>
                          </w:r>
                        </w:p>
                        <w:p w14:paraId="427481D2" w14:textId="77777777" w:rsidR="005A3E4A" w:rsidRPr="000D09FB" w:rsidRDefault="005A3E4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A2219" id="_x0000_t202" coordsize="21600,21600" o:spt="202" path="m,l,21600r21600,l21600,xe">
              <v:stroke joinstyle="miter"/>
              <v:path gradientshapeok="t" o:connecttype="rect"/>
            </v:shapetype>
            <v:shape id="Text Box 1" o:spid="_x0000_s1026" type="#_x0000_t202" style="position:absolute;margin-left:35.25pt;margin-top:-13.55pt;width:254.3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" filled="f" stroked="f" strokeweight=".5pt">
              <v:textbox>
                <w:txbxContent>
                  <w:p w14:paraId="2720C938" w14:textId="4D460943" w:rsidR="005A3E4A" w:rsidRPr="000D09FB" w:rsidRDefault="005A3E4A" w:rsidP="005A3E4A">
                    <w:pPr>
                      <w:rPr>
                        <w:rFonts w:ascii="Century Gothic" w:hAnsi="Century Gothic"/>
                        <w:b/>
                        <w:bCs/>
                        <w:color w:val="808285" w:themeColor="text1" w:themeTint="BF"/>
                        <w:sz w:val="36"/>
                        <w:szCs w:val="36"/>
                      </w:rPr>
                    </w:pPr>
                    <w:r w:rsidRPr="000D09FB">
                      <w:rPr>
                        <w:rFonts w:ascii="Century Gothic" w:hAnsi="Century Gothic"/>
                        <w:b/>
                        <w:bCs/>
                        <w:noProof/>
                        <w:color w:val="808285" w:themeColor="text1" w:themeTint="BF"/>
                        <w:sz w:val="36"/>
                        <w:szCs w:val="36"/>
                      </w:rPr>
                      <w:softHyphen/>
                    </w:r>
                    <w:r w:rsidR="000D09FB" w:rsidRPr="000D09FB">
                      <w:rPr>
                        <w:rFonts w:ascii="Century Gothic" w:hAnsi="Century Gothic"/>
                        <w:b/>
                        <w:bCs/>
                        <w:noProof/>
                        <w:color w:val="808285" w:themeColor="text1" w:themeTint="BF"/>
                        <w:sz w:val="36"/>
                        <w:szCs w:val="36"/>
                      </w:rPr>
                      <w:t>LifeWays Credentialing Requirements.</w:t>
                    </w:r>
                  </w:p>
                  <w:p w14:paraId="427481D2" w14:textId="77777777" w:rsidR="005A3E4A" w:rsidRPr="000D09FB" w:rsidRDefault="005A3E4A">
                    <w:pPr>
                      <w:rPr>
                        <w:sz w:val="20"/>
                        <w:szCs w:val="20"/>
                      </w:rPr>
                    </w:pPr>
                  </w:p>
                </w:txbxContent>
              </v:textbox>
            </v:shape>
          </w:pict>
        </mc:Fallback>
      </mc:AlternateContent>
    </w:r>
    <w:r w:rsidR="00606016">
      <w:rPr>
        <w:noProof/>
      </w:rPr>
      <w:drawing>
        <wp:anchor distT="0" distB="0" distL="114300" distR="114300" simplePos="0" relativeHeight="251659264" behindDoc="1" locked="0" layoutInCell="1" allowOverlap="1" wp14:anchorId="5B57B0AD" wp14:editId="1A928B54">
          <wp:simplePos x="0" y="0"/>
          <wp:positionH relativeFrom="page">
            <wp:posOffset>-1</wp:posOffset>
          </wp:positionH>
          <wp:positionV relativeFrom="page">
            <wp:posOffset>-106008</wp:posOffset>
          </wp:positionV>
          <wp:extent cx="7858125" cy="101693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61695" cy="1017396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56"/>
    <w:multiLevelType w:val="hybridMultilevel"/>
    <w:tmpl w:val="226CE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34A71"/>
    <w:multiLevelType w:val="hybridMultilevel"/>
    <w:tmpl w:val="428C8762"/>
    <w:lvl w:ilvl="0" w:tplc="FFFFFFFF">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30456"/>
    <w:multiLevelType w:val="hybridMultilevel"/>
    <w:tmpl w:val="08BC4FAA"/>
    <w:lvl w:ilvl="0" w:tplc="FFFFFFFF">
      <w:start w:val="1"/>
      <w:numFmt w:val="decimal"/>
      <w:lvlText w:val="%1."/>
      <w:lvlJc w:val="left"/>
      <w:pPr>
        <w:ind w:left="720" w:hanging="360"/>
      </w:pPr>
      <w:rPr>
        <w:b/>
        <w:bCs/>
        <w:sz w:val="32"/>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E66FF"/>
    <w:multiLevelType w:val="hybridMultilevel"/>
    <w:tmpl w:val="2404F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8A32BB"/>
    <w:multiLevelType w:val="hybridMultilevel"/>
    <w:tmpl w:val="CA46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BB4A2D"/>
    <w:multiLevelType w:val="hybridMultilevel"/>
    <w:tmpl w:val="08BC4FAA"/>
    <w:lvl w:ilvl="0" w:tplc="96025862">
      <w:start w:val="1"/>
      <w:numFmt w:val="decimal"/>
      <w:lvlText w:val="%1."/>
      <w:lvlJc w:val="left"/>
      <w:pPr>
        <w:ind w:left="720" w:hanging="360"/>
      </w:pPr>
      <w:rPr>
        <w:b/>
        <w:bCs/>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560331">
    <w:abstractNumId w:val="5"/>
  </w:num>
  <w:num w:numId="2" w16cid:durableId="233861587">
    <w:abstractNumId w:val="0"/>
  </w:num>
  <w:num w:numId="3" w16cid:durableId="330527937">
    <w:abstractNumId w:val="2"/>
  </w:num>
  <w:num w:numId="4" w16cid:durableId="321858327">
    <w:abstractNumId w:val="4"/>
  </w:num>
  <w:num w:numId="5" w16cid:durableId="833035355">
    <w:abstractNumId w:val="1"/>
  </w:num>
  <w:num w:numId="6" w16cid:durableId="135889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F8"/>
    <w:rsid w:val="000D09FB"/>
    <w:rsid w:val="00106A80"/>
    <w:rsid w:val="001B0543"/>
    <w:rsid w:val="001B3604"/>
    <w:rsid w:val="003508C7"/>
    <w:rsid w:val="003A0045"/>
    <w:rsid w:val="003F4C7C"/>
    <w:rsid w:val="005940E1"/>
    <w:rsid w:val="005A3E4A"/>
    <w:rsid w:val="005D09E2"/>
    <w:rsid w:val="005F6006"/>
    <w:rsid w:val="00606016"/>
    <w:rsid w:val="006563D3"/>
    <w:rsid w:val="007531B6"/>
    <w:rsid w:val="00755143"/>
    <w:rsid w:val="00776D1A"/>
    <w:rsid w:val="0082108C"/>
    <w:rsid w:val="00935EA5"/>
    <w:rsid w:val="009449EE"/>
    <w:rsid w:val="009B0F23"/>
    <w:rsid w:val="009C1CF8"/>
    <w:rsid w:val="00A9751D"/>
    <w:rsid w:val="00BC1785"/>
    <w:rsid w:val="00BD6508"/>
    <w:rsid w:val="00C26F63"/>
    <w:rsid w:val="00F503E3"/>
    <w:rsid w:val="00FD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6FF9B"/>
  <w15:chartTrackingRefBased/>
  <w15:docId w15:val="{AC94F6BB-B36B-4219-85DF-FA8A373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E4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A3E4A"/>
  </w:style>
  <w:style w:type="paragraph" w:styleId="Footer">
    <w:name w:val="footer"/>
    <w:basedOn w:val="Normal"/>
    <w:link w:val="FooterChar"/>
    <w:uiPriority w:val="99"/>
    <w:unhideWhenUsed/>
    <w:rsid w:val="005A3E4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A3E4A"/>
  </w:style>
  <w:style w:type="character" w:styleId="PlaceholderText">
    <w:name w:val="Placeholder Text"/>
    <w:basedOn w:val="DefaultParagraphFont"/>
    <w:uiPriority w:val="99"/>
    <w:semiHidden/>
    <w:rsid w:val="003F4C7C"/>
    <w:rPr>
      <w:color w:val="808080"/>
    </w:rPr>
  </w:style>
  <w:style w:type="table" w:styleId="TableGrid">
    <w:name w:val="Table Grid"/>
    <w:basedOn w:val="TableNormal"/>
    <w:uiPriority w:val="39"/>
    <w:rsid w:val="000D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3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feWays 1">
      <a:dk1>
        <a:srgbClr val="58595B"/>
      </a:dk1>
      <a:lt1>
        <a:srgbClr val="FFFFFF"/>
      </a:lt1>
      <a:dk2>
        <a:srgbClr val="266D4C"/>
      </a:dk2>
      <a:lt2>
        <a:srgbClr val="E7E6E6"/>
      </a:lt2>
      <a:accent1>
        <a:srgbClr val="97C33C"/>
      </a:accent1>
      <a:accent2>
        <a:srgbClr val="539ED0"/>
      </a:accent2>
      <a:accent3>
        <a:srgbClr val="3547B1"/>
      </a:accent3>
      <a:accent4>
        <a:srgbClr val="F59C21"/>
      </a:accent4>
      <a:accent5>
        <a:srgbClr val="A12065"/>
      </a:accent5>
      <a:accent6>
        <a:srgbClr val="FF4437"/>
      </a:accent6>
      <a:hlink>
        <a:srgbClr val="539ED0"/>
      </a:hlink>
      <a:folHlink>
        <a:srgbClr val="FFDA5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8F9D-036D-4F32-BE5F-375F4807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1582</Words>
  <Characters>9688</Characters>
  <Application>Microsoft Office Word</Application>
  <DocSecurity>0</DocSecurity>
  <Lines>210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Oliver</dc:creator>
  <cp:keywords/>
  <dc:description/>
  <cp:lastModifiedBy>Christina Crouch</cp:lastModifiedBy>
  <cp:revision>3</cp:revision>
  <dcterms:created xsi:type="dcterms:W3CDTF">2025-10-23T18:13:00Z</dcterms:created>
  <dcterms:modified xsi:type="dcterms:W3CDTF">2025-10-29T15:25:00Z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
    <vt:lpwstr>[CC]</vt:lpwstr>
  </property>
  <property fmtid="{D5CDD505-2E9C-101B-9397-08002B2CF9AE}" pid="3" name="To">
    <vt:lpwstr>[To]</vt:lpwstr>
  </property>
  <property fmtid="{D5CDD505-2E9C-101B-9397-08002B2CF9AE}" pid="4" name="From">
    <vt:lpwstr>[From]</vt:lpwstr>
  </property>
  <property fmtid="{D5CDD505-2E9C-101B-9397-08002B2CF9AE}" pid="5" name="GrammarlyDocumentId">
    <vt:lpwstr>cf6a34f6-910f-41bc-be1a-c07a99320d9d</vt:lpwstr>
  </property>
</Properties>
</file>